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28" w:rsidRDefault="00A62CB9">
      <w:pPr>
        <w:pStyle w:val="Standard"/>
        <w:ind w:left="703" w:hanging="703"/>
        <w:jc w:val="center"/>
      </w:pPr>
      <w:bookmarkStart w:id="0" w:name="Bookmark"/>
      <w:bookmarkEnd w:id="0"/>
      <w:r>
        <w:rPr>
          <w:b/>
          <w:sz w:val="22"/>
          <w:szCs w:val="22"/>
          <w:lang w:eastAsia="ar-SA"/>
        </w:rPr>
        <w:t>UMOWA</w:t>
      </w:r>
    </w:p>
    <w:p w:rsidR="00B72628" w:rsidRDefault="00A62CB9">
      <w:pPr>
        <w:pStyle w:val="Standard"/>
        <w:spacing w:after="240"/>
        <w:ind w:left="703" w:hanging="703"/>
        <w:jc w:val="center"/>
      </w:pPr>
      <w:r>
        <w:rPr>
          <w:b/>
          <w:sz w:val="22"/>
          <w:szCs w:val="22"/>
          <w:lang w:eastAsia="ar-SA"/>
        </w:rPr>
        <w:t>POWIERZENIA PRZETWARZANIA DANYCH OSOBOWYCH</w:t>
      </w:r>
    </w:p>
    <w:p w:rsidR="00B72628" w:rsidRDefault="00A62CB9">
      <w:pPr>
        <w:pStyle w:val="Standard"/>
        <w:spacing w:before="240"/>
        <w:ind w:left="703" w:hanging="703"/>
        <w:jc w:val="both"/>
      </w:pPr>
      <w:r>
        <w:rPr>
          <w:sz w:val="22"/>
          <w:szCs w:val="22"/>
          <w:lang w:eastAsia="ar-SA"/>
        </w:rPr>
        <w:t>Zawarta w dniu .................... w .................... pomiędzy:</w:t>
      </w:r>
    </w:p>
    <w:p w:rsidR="00B72628" w:rsidRDefault="00A62CB9">
      <w:pPr>
        <w:pStyle w:val="Standard"/>
        <w:jc w:val="both"/>
      </w:pPr>
      <w:r>
        <w:rPr>
          <w:b/>
          <w:sz w:val="22"/>
          <w:szCs w:val="22"/>
          <w:lang w:eastAsia="ar-SA"/>
        </w:rPr>
        <w:t>........................................</w:t>
      </w:r>
      <w:r>
        <w:rPr>
          <w:sz w:val="22"/>
          <w:szCs w:val="22"/>
          <w:lang w:eastAsia="ar-SA"/>
        </w:rPr>
        <w:t xml:space="preserve"> z siedzibą w ...................., przy ul. ...................., NIP ...................., reprezentowaną przez:</w:t>
      </w:r>
    </w:p>
    <w:p w:rsidR="00B72628" w:rsidRDefault="00A62CB9">
      <w:pPr>
        <w:pStyle w:val="Standard"/>
        <w:spacing w:before="240"/>
        <w:ind w:left="852"/>
        <w:jc w:val="both"/>
      </w:pPr>
      <w:r>
        <w:rPr>
          <w:sz w:val="22"/>
          <w:szCs w:val="22"/>
          <w:lang w:eastAsia="ar-SA"/>
        </w:rPr>
        <w:t>1. ........................................ - ....................,</w:t>
      </w:r>
    </w:p>
    <w:p w:rsidR="00B72628" w:rsidRDefault="00A62CB9">
      <w:pPr>
        <w:pStyle w:val="Standard"/>
        <w:spacing w:before="240"/>
        <w:ind w:left="703" w:hanging="703"/>
      </w:pPr>
      <w:r>
        <w:rPr>
          <w:sz w:val="22"/>
          <w:szCs w:val="22"/>
          <w:lang w:eastAsia="ar-SA"/>
        </w:rPr>
        <w:t xml:space="preserve">zwaną dalej </w:t>
      </w:r>
      <w:r>
        <w:rPr>
          <w:b/>
          <w:sz w:val="22"/>
          <w:szCs w:val="22"/>
          <w:lang w:eastAsia="ar-SA"/>
        </w:rPr>
        <w:t>Zleceniodawcą</w:t>
      </w:r>
    </w:p>
    <w:p w:rsidR="00B72628" w:rsidRDefault="00A62CB9">
      <w:pPr>
        <w:pStyle w:val="Standard"/>
        <w:tabs>
          <w:tab w:val="left" w:pos="2443"/>
        </w:tabs>
        <w:spacing w:before="240" w:after="240"/>
        <w:ind w:left="703" w:hanging="703"/>
      </w:pPr>
      <w:r>
        <w:rPr>
          <w:sz w:val="22"/>
          <w:szCs w:val="22"/>
          <w:lang w:eastAsia="ar-SA"/>
        </w:rPr>
        <w:t>a</w:t>
      </w:r>
      <w:r>
        <w:rPr>
          <w:sz w:val="22"/>
          <w:szCs w:val="22"/>
          <w:lang w:eastAsia="ar-SA"/>
        </w:rPr>
        <w:tab/>
      </w:r>
    </w:p>
    <w:p w:rsidR="00B72628" w:rsidRDefault="00A62CB9">
      <w:pPr>
        <w:pStyle w:val="Standard"/>
        <w:jc w:val="both"/>
      </w:pPr>
      <w:r>
        <w:rPr>
          <w:b/>
          <w:sz w:val="22"/>
          <w:szCs w:val="22"/>
          <w:lang w:eastAsia="ar-SA"/>
        </w:rPr>
        <w:t>........................................</w:t>
      </w:r>
      <w:r>
        <w:rPr>
          <w:sz w:val="22"/>
          <w:szCs w:val="22"/>
          <w:lang w:eastAsia="ar-SA"/>
        </w:rPr>
        <w:t xml:space="preserve"> z siedzibą w ...................., przy ul. ...................., NIP ...................., reprezentowaną przez:</w:t>
      </w:r>
    </w:p>
    <w:p w:rsidR="00B72628" w:rsidRDefault="00A62CB9">
      <w:pPr>
        <w:pStyle w:val="Standard"/>
        <w:spacing w:before="240"/>
        <w:ind w:left="852"/>
        <w:jc w:val="both"/>
      </w:pPr>
      <w:r>
        <w:rPr>
          <w:sz w:val="22"/>
          <w:szCs w:val="22"/>
          <w:lang w:eastAsia="ar-SA"/>
        </w:rPr>
        <w:t>2. ........................................ - ....................,</w:t>
      </w:r>
    </w:p>
    <w:p w:rsidR="00B72628" w:rsidRDefault="00A62CB9">
      <w:pPr>
        <w:pStyle w:val="Standard"/>
        <w:spacing w:before="240" w:after="240"/>
        <w:ind w:left="703" w:hanging="703"/>
      </w:pPr>
      <w:r>
        <w:rPr>
          <w:sz w:val="22"/>
          <w:szCs w:val="22"/>
          <w:lang w:eastAsia="ar-SA"/>
        </w:rPr>
        <w:t xml:space="preserve">zwaną dalej </w:t>
      </w:r>
      <w:r>
        <w:rPr>
          <w:b/>
          <w:sz w:val="22"/>
          <w:szCs w:val="22"/>
          <w:lang w:eastAsia="ar-SA"/>
        </w:rPr>
        <w:t>Zleceniobiorcą</w:t>
      </w:r>
      <w:r>
        <w:rPr>
          <w:b/>
          <w:bCs/>
          <w:sz w:val="22"/>
          <w:szCs w:val="22"/>
          <w:lang w:eastAsia="ar-SA"/>
        </w:rPr>
        <w:t>,</w:t>
      </w:r>
    </w:p>
    <w:p w:rsidR="00B72628" w:rsidRDefault="00A62CB9">
      <w:pPr>
        <w:pStyle w:val="Standard"/>
        <w:ind w:left="703" w:hanging="703"/>
        <w:jc w:val="both"/>
      </w:pPr>
      <w:r>
        <w:rPr>
          <w:bCs/>
          <w:sz w:val="22"/>
          <w:szCs w:val="22"/>
          <w:lang w:eastAsia="ar-SA"/>
        </w:rPr>
        <w:t>zwanymi dalej również łącznie "</w:t>
      </w:r>
      <w:r>
        <w:rPr>
          <w:b/>
          <w:bCs/>
          <w:sz w:val="22"/>
          <w:szCs w:val="22"/>
          <w:lang w:eastAsia="ar-SA"/>
        </w:rPr>
        <w:t>Stronami"</w:t>
      </w:r>
      <w:r>
        <w:rPr>
          <w:bCs/>
          <w:sz w:val="22"/>
          <w:szCs w:val="22"/>
          <w:lang w:eastAsia="ar-SA"/>
        </w:rPr>
        <w:t xml:space="preserve"> lub każda z osobna "</w:t>
      </w:r>
      <w:r>
        <w:rPr>
          <w:b/>
          <w:bCs/>
          <w:sz w:val="22"/>
          <w:szCs w:val="22"/>
          <w:lang w:eastAsia="ar-SA"/>
        </w:rPr>
        <w:t>Stroną</w:t>
      </w:r>
      <w:r>
        <w:rPr>
          <w:bCs/>
          <w:sz w:val="22"/>
          <w:szCs w:val="22"/>
          <w:lang w:eastAsia="ar-SA"/>
        </w:rPr>
        <w:t>".</w:t>
      </w:r>
    </w:p>
    <w:p w:rsidR="00B72628" w:rsidRDefault="00A62CB9">
      <w:pPr>
        <w:pStyle w:val="Standard"/>
        <w:spacing w:before="240" w:after="240"/>
        <w:jc w:val="center"/>
      </w:pPr>
      <w:r>
        <w:rPr>
          <w:b/>
          <w:sz w:val="22"/>
          <w:szCs w:val="22"/>
        </w:rPr>
        <w:t>§ 1</w:t>
      </w:r>
    </w:p>
    <w:p w:rsidR="00B72628" w:rsidRDefault="00A62CB9">
      <w:pPr>
        <w:pStyle w:val="Akapitzlist"/>
        <w:ind w:left="426" w:hanging="426"/>
        <w:jc w:val="both"/>
      </w:pPr>
      <w:r>
        <w:rPr>
          <w:sz w:val="22"/>
          <w:szCs w:val="22"/>
        </w:rPr>
        <w:t>1.</w:t>
      </w:r>
      <w:r>
        <w:rPr>
          <w:sz w:val="22"/>
          <w:szCs w:val="22"/>
        </w:rPr>
        <w:tab/>
        <w:t xml:space="preserve">Zleceniodawca oświadcza, że jest administratorem danych osobowych w rozumieniu przepisów </w:t>
      </w:r>
      <w:r>
        <w:rPr>
          <w:sz w:val="22"/>
          <w:szCs w:val="22"/>
          <w:lang w:eastAsia="ar-SA"/>
        </w:rPr>
        <w:t xml:space="preserve">Rozporządzenia Parlamentu Europejskiego i Rady UE z dnia 27 kwietnia 2016r. w sprawie ochrony osób fizycznych w związku z przetwarzaniem danych osobowych i w sprawie swobodnego przepływu takich danych oraz uchylenia dyrektywy 95/46/WE (dalej "Rozporządzenie" lub "RODO") </w:t>
      </w:r>
      <w:r>
        <w:rPr>
          <w:sz w:val="22"/>
          <w:szCs w:val="22"/>
        </w:rPr>
        <w:t>w stosunku do danych powierzonych Zleceniobiorcy.</w:t>
      </w:r>
    </w:p>
    <w:p w:rsidR="00B72628" w:rsidRDefault="00A62CB9">
      <w:pPr>
        <w:pStyle w:val="Akapitzlist"/>
        <w:ind w:left="426" w:hanging="426"/>
        <w:jc w:val="both"/>
      </w:pPr>
      <w:r>
        <w:rPr>
          <w:sz w:val="22"/>
          <w:szCs w:val="22"/>
        </w:rPr>
        <w:t>2.</w:t>
      </w:r>
      <w:r>
        <w:rPr>
          <w:sz w:val="22"/>
          <w:szCs w:val="22"/>
        </w:rPr>
        <w:tab/>
        <w:t>Zleceniobiorca oświadcza, że może przetwarzać dane osobowe wyłącznie na udokumentowane polecenie Zleceniodawcy, co dotyczy również przekazywania danych do państwa trzeciego lub organizacji międzynarodowej.</w:t>
      </w:r>
    </w:p>
    <w:p w:rsidR="00B72628" w:rsidRDefault="00A62CB9">
      <w:pPr>
        <w:pStyle w:val="Akapitzlist"/>
        <w:ind w:left="426" w:hanging="426"/>
        <w:jc w:val="both"/>
      </w:pPr>
      <w:r>
        <w:rPr>
          <w:sz w:val="22"/>
          <w:szCs w:val="22"/>
        </w:rPr>
        <w:t>3.</w:t>
      </w:r>
      <w:r>
        <w:rPr>
          <w:sz w:val="22"/>
          <w:szCs w:val="22"/>
        </w:rPr>
        <w:tab/>
        <w:t xml:space="preserve">Ust. 2 nie stosuje się, jeżeli obowiązek przetwarzania danych osobowych nakładają na Zleceniobiorcę przepisy prawa. W takiej sytuacji informuje on Zleceniodawcę przed rozpoczęciem przetwarzania o tym obowiązku, chyba że przepisy te zabraniają udzielania takiej informacji </w:t>
      </w:r>
      <w:r>
        <w:rPr>
          <w:sz w:val="22"/>
          <w:szCs w:val="22"/>
        </w:rPr>
        <w:br/>
        <w:t>z uwagi na ważny interes publiczny.</w:t>
      </w:r>
    </w:p>
    <w:p w:rsidR="00B72628" w:rsidRDefault="00A62CB9">
      <w:pPr>
        <w:pStyle w:val="Standard"/>
        <w:spacing w:before="240" w:after="240"/>
        <w:jc w:val="center"/>
      </w:pPr>
      <w:r>
        <w:rPr>
          <w:b/>
          <w:sz w:val="22"/>
          <w:szCs w:val="22"/>
        </w:rPr>
        <w:t>§ 2</w:t>
      </w:r>
    </w:p>
    <w:p w:rsidR="00B72628" w:rsidRDefault="00A62CB9">
      <w:pPr>
        <w:pStyle w:val="Standard"/>
        <w:ind w:left="426" w:hanging="426"/>
        <w:jc w:val="both"/>
      </w:pPr>
      <w:r>
        <w:rPr>
          <w:sz w:val="22"/>
          <w:szCs w:val="22"/>
        </w:rPr>
        <w:t>1.</w:t>
      </w:r>
      <w:r>
        <w:tab/>
      </w:r>
      <w:r>
        <w:rPr>
          <w:sz w:val="22"/>
          <w:szCs w:val="22"/>
        </w:rPr>
        <w:t>Zleceniobiorca może przetwarzać dane osobowe wyłącznie w celu świadczenia usługi teleopieki.</w:t>
      </w:r>
    </w:p>
    <w:p w:rsidR="00B72628" w:rsidRDefault="00A62CB9">
      <w:pPr>
        <w:pStyle w:val="Standard"/>
        <w:ind w:left="426" w:hanging="426"/>
        <w:jc w:val="both"/>
      </w:pPr>
      <w:r>
        <w:rPr>
          <w:sz w:val="22"/>
          <w:szCs w:val="22"/>
        </w:rPr>
        <w:t>2.</w:t>
      </w:r>
      <w:r>
        <w:rPr>
          <w:sz w:val="22"/>
          <w:szCs w:val="22"/>
        </w:rPr>
        <w:tab/>
        <w:t>Zleceniobiorca może przetwarzać dane osób, które przystąpiły do programu teleopieki domowej oraz wskazanych przez te osoby członków rodziny, które Zleceniodawca przetwarza jako administrator</w:t>
      </w:r>
      <w:r>
        <w:rPr>
          <w:i/>
          <w:sz w:val="22"/>
          <w:szCs w:val="22"/>
        </w:rPr>
        <w:t>.</w:t>
      </w:r>
    </w:p>
    <w:p w:rsidR="00B72628" w:rsidRDefault="00A62CB9">
      <w:pPr>
        <w:pStyle w:val="Standard"/>
        <w:ind w:left="426" w:hanging="426"/>
        <w:jc w:val="both"/>
      </w:pPr>
      <w:r>
        <w:rPr>
          <w:sz w:val="22"/>
          <w:szCs w:val="22"/>
        </w:rPr>
        <w:t>3.</w:t>
      </w:r>
      <w:r>
        <w:rPr>
          <w:sz w:val="22"/>
          <w:szCs w:val="22"/>
        </w:rPr>
        <w:tab/>
        <w:t xml:space="preserve">Zleceniobiorca może przetwarzać następujące kategorie danych osobowych: </w:t>
      </w:r>
    </w:p>
    <w:p w:rsidR="00B72628" w:rsidRDefault="00A62CB9">
      <w:pPr>
        <w:pStyle w:val="Standard"/>
        <w:numPr>
          <w:ilvl w:val="0"/>
          <w:numId w:val="30"/>
        </w:numPr>
        <w:jc w:val="both"/>
      </w:pPr>
      <w:r>
        <w:rPr>
          <w:sz w:val="22"/>
          <w:szCs w:val="22"/>
          <w:shd w:val="clear" w:color="auto" w:fill="FFFFFF"/>
        </w:rPr>
        <w:t>Imię i nazwisko podopiecznego,</w:t>
      </w:r>
    </w:p>
    <w:p w:rsidR="00B72628" w:rsidRDefault="00A62CB9">
      <w:pPr>
        <w:pStyle w:val="Standard"/>
        <w:numPr>
          <w:ilvl w:val="0"/>
          <w:numId w:val="30"/>
        </w:numPr>
        <w:jc w:val="both"/>
      </w:pPr>
      <w:r>
        <w:rPr>
          <w:sz w:val="22"/>
          <w:szCs w:val="22"/>
          <w:shd w:val="clear" w:color="auto" w:fill="FFFFFF"/>
        </w:rPr>
        <w:t>Imię i nazwisko członka rodziny podopiecznego,</w:t>
      </w:r>
    </w:p>
    <w:p w:rsidR="00B72628" w:rsidRDefault="00A62CB9">
      <w:pPr>
        <w:pStyle w:val="Standard"/>
        <w:numPr>
          <w:ilvl w:val="0"/>
          <w:numId w:val="30"/>
        </w:numPr>
        <w:jc w:val="both"/>
      </w:pPr>
      <w:r>
        <w:rPr>
          <w:sz w:val="22"/>
          <w:szCs w:val="22"/>
          <w:shd w:val="clear" w:color="auto" w:fill="FFFFFF"/>
        </w:rPr>
        <w:t>Adres zamieszkania (miejsce świadczenia usługi) podopiecznego,</w:t>
      </w:r>
    </w:p>
    <w:p w:rsidR="00B72628" w:rsidRDefault="00A62CB9">
      <w:pPr>
        <w:pStyle w:val="Standard"/>
        <w:numPr>
          <w:ilvl w:val="0"/>
          <w:numId w:val="30"/>
        </w:numPr>
        <w:shd w:val="clear" w:color="auto" w:fill="FFFFFF"/>
        <w:jc w:val="both"/>
      </w:pPr>
      <w:r>
        <w:rPr>
          <w:sz w:val="22"/>
          <w:szCs w:val="22"/>
          <w:shd w:val="clear" w:color="auto" w:fill="FFFFFF"/>
        </w:rPr>
        <w:t>PESEL podopiecznego,</w:t>
      </w:r>
    </w:p>
    <w:p w:rsidR="00B72628" w:rsidRDefault="00A62CB9">
      <w:pPr>
        <w:pStyle w:val="Standard"/>
        <w:numPr>
          <w:ilvl w:val="0"/>
          <w:numId w:val="30"/>
        </w:numPr>
        <w:shd w:val="clear" w:color="auto" w:fill="FFFFFF"/>
        <w:jc w:val="both"/>
      </w:pPr>
      <w:r>
        <w:rPr>
          <w:sz w:val="22"/>
          <w:szCs w:val="22"/>
          <w:shd w:val="clear" w:color="auto" w:fill="FFFFFF"/>
        </w:rPr>
        <w:t>Numer telefonu podopiecznego,</w:t>
      </w:r>
    </w:p>
    <w:p w:rsidR="00B72628" w:rsidRDefault="00A62CB9">
      <w:pPr>
        <w:pStyle w:val="Standard"/>
        <w:numPr>
          <w:ilvl w:val="0"/>
          <w:numId w:val="30"/>
        </w:numPr>
        <w:jc w:val="both"/>
      </w:pPr>
      <w:r>
        <w:rPr>
          <w:sz w:val="22"/>
          <w:szCs w:val="22"/>
          <w:shd w:val="clear" w:color="auto" w:fill="FFFFFF"/>
        </w:rPr>
        <w:t>Numer telefonu członka rodziny podopiecznego,</w:t>
      </w:r>
    </w:p>
    <w:p w:rsidR="00B72628" w:rsidRDefault="00A62CB9">
      <w:pPr>
        <w:pStyle w:val="Standard"/>
        <w:numPr>
          <w:ilvl w:val="0"/>
          <w:numId w:val="30"/>
        </w:numPr>
        <w:jc w:val="both"/>
      </w:pPr>
      <w:r>
        <w:rPr>
          <w:sz w:val="22"/>
          <w:szCs w:val="22"/>
          <w:shd w:val="clear" w:color="auto" w:fill="FFFFFF"/>
        </w:rPr>
        <w:t>Numer telefonu osoby upoważnionej w przypadku zagrożenia zdrowia i życia,</w:t>
      </w:r>
    </w:p>
    <w:p w:rsidR="00B72628" w:rsidRDefault="00A62CB9">
      <w:pPr>
        <w:pStyle w:val="Standard"/>
        <w:numPr>
          <w:ilvl w:val="0"/>
          <w:numId w:val="30"/>
        </w:numPr>
        <w:jc w:val="both"/>
      </w:pPr>
      <w:r>
        <w:rPr>
          <w:sz w:val="22"/>
          <w:szCs w:val="22"/>
          <w:shd w:val="clear" w:color="auto" w:fill="FFFFFF"/>
        </w:rPr>
        <w:t>Dane lokalizacyjne w zakresie informacji dot. miejsc przebywania podopiecznego i trasach poruszania się,</w:t>
      </w:r>
    </w:p>
    <w:p w:rsidR="00B72628" w:rsidRDefault="00A62CB9">
      <w:pPr>
        <w:pStyle w:val="Standard"/>
        <w:numPr>
          <w:ilvl w:val="0"/>
          <w:numId w:val="30"/>
        </w:numPr>
        <w:jc w:val="both"/>
      </w:pPr>
      <w:r>
        <w:rPr>
          <w:sz w:val="22"/>
          <w:szCs w:val="22"/>
          <w:shd w:val="clear" w:color="auto" w:fill="FFFFFF"/>
        </w:rPr>
        <w:lastRenderedPageBreak/>
        <w:t>Dane w postaci głosu (wszelkich cech pochodnych głosu umożliwiających identyfikację osoby fizycznej np. barwa głosu), przetwarzanego w postaci nagrań rozmów telefonicznych prowadzonych przez infolinię Podmiotu przetwarzającego),</w:t>
      </w:r>
    </w:p>
    <w:p w:rsidR="00B72628" w:rsidRDefault="00A62CB9">
      <w:pPr>
        <w:pStyle w:val="Standard"/>
        <w:numPr>
          <w:ilvl w:val="0"/>
          <w:numId w:val="30"/>
        </w:numPr>
        <w:jc w:val="both"/>
      </w:pPr>
      <w:r>
        <w:rPr>
          <w:sz w:val="22"/>
          <w:szCs w:val="22"/>
          <w:shd w:val="clear" w:color="auto" w:fill="FFFFFF"/>
        </w:rPr>
        <w:t>dane w postaci preferencji, w tym sposób zachowania i reguły życia osobistego,</w:t>
      </w:r>
      <w:r>
        <w:rPr>
          <w:sz w:val="22"/>
          <w:szCs w:val="22"/>
          <w:shd w:val="clear" w:color="auto" w:fill="FFFF00"/>
        </w:rPr>
        <w:t xml:space="preserve"> </w:t>
      </w:r>
    </w:p>
    <w:p w:rsidR="00B72628" w:rsidRDefault="00A62CB9">
      <w:pPr>
        <w:pStyle w:val="Standard"/>
        <w:numPr>
          <w:ilvl w:val="0"/>
          <w:numId w:val="30"/>
        </w:numPr>
        <w:jc w:val="both"/>
      </w:pPr>
      <w:r>
        <w:rPr>
          <w:sz w:val="22"/>
          <w:szCs w:val="22"/>
          <w:shd w:val="clear" w:color="auto" w:fill="FFFFFF"/>
        </w:rPr>
        <w:t>informacje dotyczące zdrowia: odczyt wyników pomiaru tętna, wykonanych za pomocą urządzeń, za pomocą których jest świadczona usługa Teleopieki domowej, orzeczenie o niepełnosprawności (stopień niepełnosprawności), określenie stanu zdrowia, ocena samodzielności podopiecznego, określenie bieżących problemów zdrowotnych, sprawność umysłowa, nałogi, c) inne informacje istotne dla wykonywania usługi, np. przyjmowane leki, miejsce przechowywania leków i dokumentacji medycznej, dane przychodni, lekarza POZ, dane pielęgniarki środowiskowej podopiecznego, schemat dnia, dni i godziny świadczenia usług opiekuńczych.</w:t>
      </w:r>
      <w:r>
        <w:rPr>
          <w:sz w:val="22"/>
          <w:szCs w:val="22"/>
          <w:shd w:val="clear" w:color="auto" w:fill="FFFF00"/>
        </w:rPr>
        <w:t xml:space="preserve"> </w:t>
      </w:r>
    </w:p>
    <w:p w:rsidR="00B72628" w:rsidRDefault="00B72628">
      <w:pPr>
        <w:pStyle w:val="Standard"/>
        <w:ind w:left="426" w:hanging="426"/>
        <w:jc w:val="both"/>
        <w:rPr>
          <w:sz w:val="22"/>
          <w:szCs w:val="22"/>
        </w:rPr>
      </w:pPr>
    </w:p>
    <w:p w:rsidR="00B72628" w:rsidRDefault="00A62CB9">
      <w:pPr>
        <w:pStyle w:val="Standard"/>
        <w:ind w:left="3971" w:firstLine="283"/>
        <w:jc w:val="both"/>
        <w:rPr>
          <w:b/>
          <w:sz w:val="22"/>
          <w:szCs w:val="22"/>
        </w:rPr>
      </w:pPr>
      <w:r>
        <w:rPr>
          <w:b/>
          <w:sz w:val="22"/>
          <w:szCs w:val="22"/>
        </w:rPr>
        <w:t>§ 3</w:t>
      </w:r>
    </w:p>
    <w:p w:rsidR="00B72628" w:rsidRDefault="00B72628">
      <w:pPr>
        <w:pStyle w:val="Standard"/>
        <w:ind w:left="3971" w:firstLine="283"/>
        <w:jc w:val="both"/>
      </w:pPr>
    </w:p>
    <w:p w:rsidR="00B72628" w:rsidRDefault="00A62CB9">
      <w:pPr>
        <w:pStyle w:val="Akapitzlist"/>
        <w:ind w:left="426" w:hanging="426"/>
        <w:jc w:val="both"/>
      </w:pPr>
      <w:r>
        <w:rPr>
          <w:sz w:val="22"/>
          <w:szCs w:val="22"/>
        </w:rPr>
        <w:t>1.</w:t>
      </w:r>
      <w:r>
        <w:rPr>
          <w:sz w:val="22"/>
          <w:szCs w:val="22"/>
        </w:rPr>
        <w:tab/>
        <w:t>Zleceniodawca ma prawo do kontroli sposobu wykonywania niniejszej Umowy przez Zleceniobiorcę odnośnie zobowiązań, o których mowa w niniejszej Umowie. Warunkiem przeprowadzenia kontroli jest zawiadomienie Zleceniobiorcy w terminie nie krótszym niż 7 dni przed planowanym terminem jej przeprowadzenia.</w:t>
      </w:r>
    </w:p>
    <w:p w:rsidR="00B72628" w:rsidRDefault="00A62CB9">
      <w:pPr>
        <w:pStyle w:val="Akapitzlist"/>
        <w:ind w:left="426" w:hanging="426"/>
        <w:jc w:val="both"/>
      </w:pPr>
      <w:r>
        <w:rPr>
          <w:sz w:val="22"/>
          <w:szCs w:val="22"/>
          <w:lang w:eastAsia="ar-SA"/>
        </w:rPr>
        <w:t>2.</w:t>
      </w:r>
      <w:r>
        <w:rPr>
          <w:sz w:val="22"/>
          <w:szCs w:val="22"/>
          <w:lang w:eastAsia="ar-SA"/>
        </w:rPr>
        <w:tab/>
        <w:t>Zleceniobiorca udostępni Zleceniodawcy wszelkie informacje niezbędne do wykazania spełnienia nałożonych na niego niniejszą Umową zobowiązań.</w:t>
      </w:r>
    </w:p>
    <w:p w:rsidR="00B72628" w:rsidRDefault="00A62CB9">
      <w:pPr>
        <w:pStyle w:val="Akapitzlist"/>
        <w:ind w:left="426" w:hanging="426"/>
        <w:jc w:val="both"/>
      </w:pPr>
      <w:r>
        <w:rPr>
          <w:sz w:val="22"/>
          <w:szCs w:val="22"/>
          <w:lang w:eastAsia="ar-SA"/>
        </w:rPr>
        <w:t>3.</w:t>
      </w:r>
      <w:r>
        <w:rPr>
          <w:sz w:val="22"/>
          <w:szCs w:val="22"/>
          <w:lang w:eastAsia="ar-SA"/>
        </w:rPr>
        <w:tab/>
        <w:t>Zleceniobiorca umożliwia Zleceniodawcy lub audytorowi przez niego upoważnionemu przeprowadzanie audytów, w tym inspekcji, i przyczynia się do nich.</w:t>
      </w:r>
    </w:p>
    <w:p w:rsidR="00B72628" w:rsidRDefault="00A62CB9">
      <w:pPr>
        <w:pStyle w:val="Akapitzlist"/>
        <w:ind w:left="426" w:hanging="426"/>
        <w:jc w:val="both"/>
      </w:pPr>
      <w:r>
        <w:rPr>
          <w:sz w:val="22"/>
          <w:szCs w:val="22"/>
          <w:lang w:eastAsia="ar-SA"/>
        </w:rPr>
        <w:t>4.</w:t>
      </w:r>
      <w:r>
        <w:rPr>
          <w:sz w:val="22"/>
          <w:szCs w:val="22"/>
          <w:lang w:eastAsia="ar-SA"/>
        </w:rPr>
        <w:tab/>
      </w:r>
      <w:r>
        <w:rPr>
          <w:sz w:val="22"/>
          <w:szCs w:val="22"/>
        </w:rPr>
        <w:t>Uprawnienia określone w powyższych ustępach niniejszego paragrafu przysługują Zleceniodawcy odpowiednio w stosunku do Podwykonawców, o których mowa w § 7 ust. 1 niniejszej Umowy, w przypadku powierzenia przez Zleceniobiorcę przetwarzania danych Podwykonawcom, zgodnie z § 7 Umowy.</w:t>
      </w:r>
    </w:p>
    <w:p w:rsidR="00B72628" w:rsidRDefault="00A62CB9">
      <w:pPr>
        <w:pStyle w:val="Akapitzlist"/>
        <w:ind w:left="426" w:hanging="426"/>
        <w:jc w:val="both"/>
      </w:pPr>
      <w:r>
        <w:rPr>
          <w:sz w:val="22"/>
          <w:szCs w:val="22"/>
          <w:lang w:eastAsia="ar-SA"/>
        </w:rPr>
        <w:t>5.</w:t>
      </w:r>
      <w:r>
        <w:rPr>
          <w:sz w:val="22"/>
          <w:szCs w:val="22"/>
          <w:lang w:eastAsia="ar-SA"/>
        </w:rPr>
        <w:tab/>
        <w:t>W związku z obowiązkiem określonym w ustępach powyżej, Zleceniobiorca niezwłocznie informuje Zleceniodawcę, jeżeli jego zdaniem wydane mu polecenie stanowi naruszenie Rozporządzenia lub innych przepisów powszechnie obowiązujących, które dotyczą ochrony danych osobowych.</w:t>
      </w:r>
    </w:p>
    <w:p w:rsidR="00B72628" w:rsidRDefault="00A62CB9">
      <w:pPr>
        <w:pStyle w:val="Standard"/>
        <w:spacing w:before="240" w:after="240"/>
        <w:jc w:val="center"/>
      </w:pPr>
      <w:r>
        <w:rPr>
          <w:b/>
          <w:sz w:val="22"/>
          <w:szCs w:val="22"/>
        </w:rPr>
        <w:t>§ 4</w:t>
      </w:r>
    </w:p>
    <w:p w:rsidR="00B72628" w:rsidRDefault="00A62CB9">
      <w:pPr>
        <w:pStyle w:val="Akapitzlist"/>
        <w:ind w:left="426" w:hanging="426"/>
        <w:jc w:val="both"/>
      </w:pPr>
      <w:r>
        <w:rPr>
          <w:sz w:val="22"/>
          <w:szCs w:val="22"/>
        </w:rPr>
        <w:t>1.</w:t>
      </w:r>
      <w:r>
        <w:rPr>
          <w:sz w:val="22"/>
          <w:szCs w:val="22"/>
        </w:rPr>
        <w:tab/>
        <w:t xml:space="preserve">Zleceniobiorca zobowiązuje się do wdrożenia odpowiednich środków technicznych </w:t>
      </w:r>
      <w:r>
        <w:rPr>
          <w:sz w:val="22"/>
          <w:szCs w:val="22"/>
        </w:rPr>
        <w:br/>
        <w:t>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w:t>
      </w:r>
    </w:p>
    <w:p w:rsidR="00B72628" w:rsidRDefault="00A62CB9">
      <w:pPr>
        <w:pStyle w:val="Akapitzlist"/>
        <w:ind w:left="426" w:hanging="426"/>
        <w:jc w:val="both"/>
      </w:pPr>
      <w:r>
        <w:rPr>
          <w:sz w:val="22"/>
          <w:szCs w:val="22"/>
        </w:rPr>
        <w:t>2.</w:t>
      </w:r>
      <w:r>
        <w:rPr>
          <w:sz w:val="22"/>
          <w:szCs w:val="22"/>
        </w:rPr>
        <w:tab/>
        <w:t>Środki, o których mowa w ustępie poprzednim, to między innymi w stosownych przypadkach:</w:t>
      </w:r>
    </w:p>
    <w:p w:rsidR="00B72628" w:rsidRDefault="00A62CB9">
      <w:pPr>
        <w:pStyle w:val="Standard"/>
        <w:ind w:left="852" w:hanging="418"/>
        <w:jc w:val="both"/>
      </w:pPr>
      <w:r>
        <w:rPr>
          <w:sz w:val="22"/>
          <w:szCs w:val="22"/>
        </w:rPr>
        <w:t>a)</w:t>
      </w:r>
      <w:r>
        <w:rPr>
          <w:sz w:val="22"/>
          <w:szCs w:val="22"/>
        </w:rPr>
        <w:tab/>
        <w:t>zdolność do ciągłego zapewnienia poufności, integralności, dostępności i odporności systemów i usług przetwarzania;</w:t>
      </w:r>
    </w:p>
    <w:p w:rsidR="00B72628" w:rsidRDefault="00A62CB9">
      <w:pPr>
        <w:pStyle w:val="Standard"/>
        <w:ind w:left="852" w:hanging="418"/>
        <w:jc w:val="both"/>
      </w:pPr>
      <w:r>
        <w:rPr>
          <w:sz w:val="22"/>
          <w:szCs w:val="22"/>
        </w:rPr>
        <w:t>b)</w:t>
      </w:r>
      <w:r>
        <w:rPr>
          <w:sz w:val="22"/>
          <w:szCs w:val="22"/>
        </w:rPr>
        <w:tab/>
        <w:t>zdolność do szybkiego przywrócenia dostępności danych osobowych i dostępu do nich w razie incydentu fizycznego lub technicznego;</w:t>
      </w:r>
    </w:p>
    <w:p w:rsidR="00B72628" w:rsidRDefault="00A62CB9">
      <w:pPr>
        <w:pStyle w:val="Standard"/>
        <w:numPr>
          <w:ilvl w:val="0"/>
          <w:numId w:val="31"/>
        </w:numPr>
        <w:ind w:left="852" w:hanging="418"/>
        <w:jc w:val="both"/>
      </w:pPr>
      <w:r>
        <w:rPr>
          <w:sz w:val="22"/>
          <w:szCs w:val="22"/>
        </w:rPr>
        <w:t xml:space="preserve">regularne testowanie, mierzenie i ocenianie skuteczności środków technicznych </w:t>
      </w:r>
      <w:r>
        <w:rPr>
          <w:sz w:val="22"/>
          <w:szCs w:val="22"/>
        </w:rPr>
        <w:br/>
        <w:t>i organizacyjnych mających zapewnić bezpieczeństwo przetwarzania.</w:t>
      </w:r>
    </w:p>
    <w:p w:rsidR="00B72628" w:rsidRDefault="00B72628">
      <w:pPr>
        <w:pStyle w:val="Standard"/>
        <w:ind w:left="852"/>
        <w:jc w:val="both"/>
      </w:pPr>
    </w:p>
    <w:p w:rsidR="00B72628" w:rsidRDefault="00A62CB9">
      <w:pPr>
        <w:pStyle w:val="Standard"/>
        <w:ind w:left="17" w:hanging="50"/>
        <w:jc w:val="center"/>
      </w:pPr>
      <w:r>
        <w:rPr>
          <w:b/>
          <w:sz w:val="22"/>
          <w:szCs w:val="22"/>
        </w:rPr>
        <w:t>§ 5</w:t>
      </w:r>
    </w:p>
    <w:p w:rsidR="00B72628" w:rsidRDefault="00A62CB9">
      <w:pPr>
        <w:pStyle w:val="Akapitzlist"/>
        <w:ind w:left="426" w:hanging="426"/>
        <w:jc w:val="both"/>
      </w:pPr>
      <w:r>
        <w:rPr>
          <w:sz w:val="22"/>
          <w:szCs w:val="22"/>
        </w:rPr>
        <w:t>1.</w:t>
      </w:r>
      <w:r>
        <w:rPr>
          <w:sz w:val="22"/>
          <w:szCs w:val="22"/>
        </w:rPr>
        <w:tab/>
        <w:t>Biorąc pod uwagę charakter przetwarzania danych, Zleceniobiorca zobowiązuje się od dnia podpisania umowy podstawowej do pomocy Zleceniodawcy, poprzez odpowiednie środki techniczne i organizacyjne, w wywiązaniu się z obowiązku odpowiedzi na żądania osoby, której dane dotyczą, w szczególności w zakresie wykonywania jej praw określonych w Rozdziale III Rozporządzenia.</w:t>
      </w:r>
    </w:p>
    <w:p w:rsidR="00B72628" w:rsidRDefault="00A62CB9">
      <w:pPr>
        <w:pStyle w:val="Akapitzlist"/>
        <w:ind w:left="426" w:hanging="426"/>
        <w:jc w:val="both"/>
      </w:pPr>
      <w:r>
        <w:rPr>
          <w:sz w:val="22"/>
          <w:szCs w:val="22"/>
        </w:rPr>
        <w:lastRenderedPageBreak/>
        <w:t>2.</w:t>
      </w:r>
      <w:r>
        <w:rPr>
          <w:sz w:val="22"/>
          <w:szCs w:val="22"/>
        </w:rPr>
        <w:tab/>
        <w:t xml:space="preserve">Biorąc pod uwagę charakter przetwarzania danych oraz posiadane informacje, Zleceniobiorca zobowiązuje się do pomocy Zleceniodawcy w zakresie wywiązywania się z obowiązków wymienionych w art. 32-34 w Sekcji 2 i art. 35-36 Sekcji 3 Rozdziału IV Rozporządzenia, </w:t>
      </w:r>
      <w:r>
        <w:rPr>
          <w:sz w:val="22"/>
          <w:szCs w:val="22"/>
        </w:rPr>
        <w:br/>
        <w:t xml:space="preserve">tj. w szczególności dotyczących wdrażania odpowiednich środków technicznych </w:t>
      </w:r>
      <w:r>
        <w:rPr>
          <w:sz w:val="22"/>
          <w:szCs w:val="22"/>
        </w:rPr>
        <w:br/>
        <w:t>i organizacyjnych, zgłaszania naruszenia ochrony danych osobowych przez Zleceniodawcę organowi nadzorczemu oraz osobie, której dane dotyczą, co oznacza udzielenie Zleceniodawcy na każde jego żądanie i we wskazanym przez niego terminie, wszelkich wyjaśnień i innych form wsparcia, w tym informacji o stanie faktycznym, które pomogą Zleceniodawcy w spełnieniu jego obowiązków wynikających z RODO, o których mowa.</w:t>
      </w:r>
    </w:p>
    <w:p w:rsidR="00B72628" w:rsidRDefault="00A62CB9">
      <w:pPr>
        <w:pStyle w:val="Standard"/>
        <w:spacing w:before="240" w:after="240"/>
        <w:jc w:val="center"/>
      </w:pPr>
      <w:r>
        <w:rPr>
          <w:b/>
          <w:sz w:val="22"/>
          <w:szCs w:val="22"/>
        </w:rPr>
        <w:t>§ 6</w:t>
      </w:r>
    </w:p>
    <w:p w:rsidR="00B72628" w:rsidRDefault="00A62CB9">
      <w:pPr>
        <w:pStyle w:val="Akapitzlist"/>
        <w:ind w:left="426" w:hanging="426"/>
        <w:jc w:val="both"/>
      </w:pPr>
      <w:r>
        <w:rPr>
          <w:sz w:val="22"/>
          <w:szCs w:val="22"/>
        </w:rPr>
        <w:t>1.</w:t>
      </w:r>
      <w:r>
        <w:rPr>
          <w:sz w:val="22"/>
          <w:szCs w:val="22"/>
        </w:rPr>
        <w:tab/>
        <w:t>Zleceniobiorca, w przypadku wystąpienia takiej konieczności, zobowiązuje się do prowadzenia rejestru wszystkich kategorii czynności przetwarzania danych osobowych (dalej "Rejestr") dokonywanych w imieniu Zleceniodawcy.</w:t>
      </w:r>
    </w:p>
    <w:p w:rsidR="00B72628" w:rsidRDefault="00A62CB9">
      <w:pPr>
        <w:pStyle w:val="Standard"/>
        <w:ind w:left="426" w:hanging="426"/>
        <w:jc w:val="both"/>
      </w:pPr>
      <w:r>
        <w:rPr>
          <w:sz w:val="22"/>
          <w:szCs w:val="22"/>
        </w:rPr>
        <w:t>2.</w:t>
      </w:r>
      <w:r>
        <w:rPr>
          <w:sz w:val="22"/>
          <w:szCs w:val="22"/>
        </w:rPr>
        <w:tab/>
        <w:t>Rejestr zawiera następujące informacje:</w:t>
      </w:r>
    </w:p>
    <w:p w:rsidR="00B72628" w:rsidRDefault="00A62CB9">
      <w:pPr>
        <w:pStyle w:val="Akapitzlist"/>
        <w:ind w:left="710" w:hanging="276"/>
        <w:jc w:val="both"/>
      </w:pPr>
      <w:r>
        <w:rPr>
          <w:sz w:val="22"/>
          <w:szCs w:val="22"/>
        </w:rPr>
        <w:t>a)</w:t>
      </w:r>
      <w:r>
        <w:rPr>
          <w:sz w:val="22"/>
          <w:szCs w:val="22"/>
        </w:rPr>
        <w:tab/>
        <w:t>imię i nazwisko / nazwa i dane kontaktowe Zleceniobiorcy oraz Zleceniodawcy, a także ich przedstawicieli, jeżeli ma to zastosowanie zgodnie z RODO oraz inspektora ochrony danych, jeśli został wyznaczony;</w:t>
      </w:r>
    </w:p>
    <w:p w:rsidR="00B72628" w:rsidRDefault="00A62CB9">
      <w:pPr>
        <w:pStyle w:val="Akapitzlist"/>
        <w:ind w:left="710" w:hanging="276"/>
        <w:jc w:val="both"/>
      </w:pPr>
      <w:r>
        <w:rPr>
          <w:sz w:val="22"/>
          <w:szCs w:val="22"/>
        </w:rPr>
        <w:t>b)</w:t>
      </w:r>
      <w:r>
        <w:rPr>
          <w:sz w:val="22"/>
          <w:szCs w:val="22"/>
        </w:rPr>
        <w:tab/>
        <w:t>kategorie przetwarzań dokonywanych w imieniu Zleceniodawcy;</w:t>
      </w:r>
    </w:p>
    <w:p w:rsidR="00B72628" w:rsidRDefault="00A62CB9">
      <w:pPr>
        <w:pStyle w:val="Akapitzlist"/>
        <w:ind w:left="710" w:hanging="276"/>
        <w:jc w:val="both"/>
      </w:pPr>
      <w:r>
        <w:rPr>
          <w:sz w:val="22"/>
          <w:szCs w:val="22"/>
        </w:rPr>
        <w:t>c)</w:t>
      </w:r>
      <w:r>
        <w:rPr>
          <w:sz w:val="22"/>
          <w:szCs w:val="22"/>
        </w:rPr>
        <w:tab/>
        <w:t>ogólny opis środków technicznych i organizacyjnych mających na celu zabezpieczenie powierzonych danych osobowych;</w:t>
      </w:r>
    </w:p>
    <w:p w:rsidR="00B72628" w:rsidRDefault="00A62CB9">
      <w:pPr>
        <w:pStyle w:val="Akapitzlist"/>
        <w:ind w:left="710" w:hanging="276"/>
        <w:jc w:val="both"/>
      </w:pPr>
      <w:r>
        <w:rPr>
          <w:sz w:val="22"/>
          <w:szCs w:val="22"/>
        </w:rPr>
        <w:t>d)</w:t>
      </w:r>
      <w:r>
        <w:rPr>
          <w:sz w:val="22"/>
          <w:szCs w:val="22"/>
        </w:rPr>
        <w:tab/>
        <w:t>informacje o przekazaniu danych osobowych do państwa trzeciego lub organizacji międzynarodowej oraz nazwy tych państw lub podmiotów, a w przypadku przekazań, o których mowa w art. 49 ust. 1 akapit drugi RODO, dokumentację odpowiednich zabezpieczeń.</w:t>
      </w:r>
    </w:p>
    <w:p w:rsidR="00B72628" w:rsidRDefault="00A62CB9">
      <w:pPr>
        <w:pStyle w:val="Standard"/>
        <w:spacing w:before="240" w:after="240"/>
        <w:ind w:left="703" w:hanging="703"/>
        <w:jc w:val="center"/>
      </w:pPr>
      <w:r>
        <w:rPr>
          <w:b/>
          <w:sz w:val="22"/>
          <w:szCs w:val="22"/>
          <w:lang w:eastAsia="ar-SA"/>
        </w:rPr>
        <w:t>§ 7</w:t>
      </w:r>
    </w:p>
    <w:p w:rsidR="00B72628" w:rsidRDefault="00A62CB9">
      <w:pPr>
        <w:widowControl/>
        <w:spacing w:after="0" w:line="240" w:lineRule="auto"/>
        <w:ind w:left="142" w:hanging="142"/>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Zleceniodawca wyraża zgodę, aby Zleceniobiorca powierzył dalej przetwarzanie danych osobowych (dalej "</w:t>
      </w:r>
      <w:proofErr w:type="spellStart"/>
      <w:r>
        <w:rPr>
          <w:rFonts w:ascii="Times New Roman" w:eastAsia="Times New Roman" w:hAnsi="Times New Roman" w:cs="Times New Roman"/>
          <w:kern w:val="0"/>
          <w:lang w:eastAsia="pl-PL"/>
        </w:rPr>
        <w:t>Podpowierzenie</w:t>
      </w:r>
      <w:proofErr w:type="spellEnd"/>
      <w:r>
        <w:rPr>
          <w:rFonts w:ascii="Times New Roman" w:eastAsia="Times New Roman" w:hAnsi="Times New Roman" w:cs="Times New Roman"/>
          <w:kern w:val="0"/>
          <w:lang w:eastAsia="pl-PL"/>
        </w:rPr>
        <w:t>") i wykonywanie zadań wynikających z Umowy podmiotowi trzeciemu (dalej "Podwykonawca"), pod warunkiem, że:</w:t>
      </w:r>
    </w:p>
    <w:p w:rsidR="00B72628" w:rsidRDefault="00A62CB9">
      <w:pPr>
        <w:widowControl/>
        <w:spacing w:after="0" w:line="240" w:lineRule="auto"/>
        <w:ind w:left="710" w:hanging="276"/>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w:t>
      </w:r>
      <w:r>
        <w:rPr>
          <w:rFonts w:ascii="Times New Roman" w:eastAsia="Times New Roman" w:hAnsi="Times New Roman" w:cs="Times New Roman"/>
          <w:kern w:val="0"/>
          <w:lang w:eastAsia="pl-PL"/>
        </w:rPr>
        <w:tab/>
        <w:t xml:space="preserve">Zleceniobiorca powiadomi uprzednio Zleceniodawcę, mailem lub w formie pisemnej, o swoim zamiarze </w:t>
      </w:r>
      <w:proofErr w:type="spellStart"/>
      <w:r>
        <w:rPr>
          <w:rFonts w:ascii="Times New Roman" w:eastAsia="Times New Roman" w:hAnsi="Times New Roman" w:cs="Times New Roman"/>
          <w:kern w:val="0"/>
          <w:lang w:eastAsia="pl-PL"/>
        </w:rPr>
        <w:t>Podpowierzenia</w:t>
      </w:r>
      <w:proofErr w:type="spellEnd"/>
      <w:r>
        <w:rPr>
          <w:rFonts w:ascii="Times New Roman" w:eastAsia="Times New Roman" w:hAnsi="Times New Roman" w:cs="Times New Roman"/>
          <w:kern w:val="0"/>
          <w:lang w:eastAsia="pl-PL"/>
        </w:rPr>
        <w:t>;</w:t>
      </w:r>
    </w:p>
    <w:p w:rsidR="00B72628" w:rsidRDefault="00A62CB9">
      <w:pPr>
        <w:widowControl/>
        <w:spacing w:after="0" w:line="240" w:lineRule="auto"/>
        <w:ind w:left="710" w:hanging="276"/>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w:t>
      </w:r>
      <w:r>
        <w:rPr>
          <w:rFonts w:ascii="Times New Roman" w:eastAsia="Times New Roman" w:hAnsi="Times New Roman" w:cs="Times New Roman"/>
          <w:kern w:val="0"/>
          <w:lang w:eastAsia="pl-PL"/>
        </w:rPr>
        <w:tab/>
        <w:t xml:space="preserve">Zleceniodawca zachowuje prawo sprzeciwu wobec zamiaru </w:t>
      </w:r>
      <w:proofErr w:type="spellStart"/>
      <w:r>
        <w:rPr>
          <w:rFonts w:ascii="Times New Roman" w:eastAsia="Times New Roman" w:hAnsi="Times New Roman" w:cs="Times New Roman"/>
          <w:kern w:val="0"/>
          <w:lang w:eastAsia="pl-PL"/>
        </w:rPr>
        <w:t>Podpowierzenia</w:t>
      </w:r>
      <w:proofErr w:type="spellEnd"/>
      <w:r>
        <w:rPr>
          <w:rFonts w:ascii="Times New Roman" w:eastAsia="Times New Roman" w:hAnsi="Times New Roman" w:cs="Times New Roman"/>
          <w:kern w:val="0"/>
          <w:lang w:eastAsia="pl-PL"/>
        </w:rPr>
        <w:t xml:space="preserve"> lub zmiany jego warunków przez Zleceniobiorcę;</w:t>
      </w:r>
    </w:p>
    <w:p w:rsidR="00B72628" w:rsidRDefault="00A62CB9">
      <w:pPr>
        <w:widowControl/>
        <w:spacing w:after="0" w:line="240" w:lineRule="auto"/>
        <w:ind w:left="710" w:hanging="276"/>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w:t>
      </w:r>
      <w:r>
        <w:rPr>
          <w:rFonts w:ascii="Times New Roman" w:eastAsia="Times New Roman" w:hAnsi="Times New Roman" w:cs="Times New Roman"/>
          <w:kern w:val="0"/>
          <w:lang w:eastAsia="pl-PL"/>
        </w:rPr>
        <w:tab/>
        <w:t xml:space="preserve">zakres i cel </w:t>
      </w:r>
      <w:proofErr w:type="spellStart"/>
      <w:r>
        <w:rPr>
          <w:rFonts w:ascii="Times New Roman" w:eastAsia="Times New Roman" w:hAnsi="Times New Roman" w:cs="Times New Roman"/>
          <w:kern w:val="0"/>
          <w:lang w:eastAsia="pl-PL"/>
        </w:rPr>
        <w:t>Podpowierzenia</w:t>
      </w:r>
      <w:proofErr w:type="spellEnd"/>
      <w:r>
        <w:rPr>
          <w:rFonts w:ascii="Times New Roman" w:eastAsia="Times New Roman" w:hAnsi="Times New Roman" w:cs="Times New Roman"/>
          <w:kern w:val="0"/>
          <w:lang w:eastAsia="pl-PL"/>
        </w:rPr>
        <w:t xml:space="preserve"> nie będzie szerszy niż wynikający z Umowy;</w:t>
      </w:r>
    </w:p>
    <w:p w:rsidR="00B72628" w:rsidRDefault="00A62CB9">
      <w:pPr>
        <w:widowControl/>
        <w:spacing w:after="0" w:line="240" w:lineRule="auto"/>
        <w:ind w:left="710" w:hanging="276"/>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w:t>
      </w:r>
      <w:r>
        <w:rPr>
          <w:rFonts w:ascii="Times New Roman" w:eastAsia="Times New Roman" w:hAnsi="Times New Roman" w:cs="Times New Roman"/>
          <w:kern w:val="0"/>
          <w:lang w:eastAsia="pl-PL"/>
        </w:rPr>
        <w:tab/>
        <w:t xml:space="preserve">przedmiot i czas trwania przetwarzania, charakter i cel przetwarzania, rodzaj danych osobowych oraz kategorie osób, których dane dotyczą, obowiązki i prawa Zleceniodawcy zostaną zachowane w umowie </w:t>
      </w:r>
      <w:proofErr w:type="spellStart"/>
      <w:r>
        <w:rPr>
          <w:rFonts w:ascii="Times New Roman" w:eastAsia="Times New Roman" w:hAnsi="Times New Roman" w:cs="Times New Roman"/>
          <w:kern w:val="0"/>
          <w:lang w:eastAsia="pl-PL"/>
        </w:rPr>
        <w:t>Podpowierzenia</w:t>
      </w:r>
      <w:proofErr w:type="spellEnd"/>
      <w:r>
        <w:rPr>
          <w:rFonts w:ascii="Times New Roman" w:eastAsia="Times New Roman" w:hAnsi="Times New Roman" w:cs="Times New Roman"/>
          <w:kern w:val="0"/>
          <w:lang w:eastAsia="pl-PL"/>
        </w:rPr>
        <w:t xml:space="preserve"> odpowiednio do warunków, opisanych w niniejszej Umowie; </w:t>
      </w:r>
    </w:p>
    <w:p w:rsidR="00B72628" w:rsidRDefault="00A62CB9">
      <w:pPr>
        <w:widowControl/>
        <w:spacing w:after="0" w:line="240" w:lineRule="auto"/>
        <w:ind w:left="710" w:hanging="276"/>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e)</w:t>
      </w:r>
      <w:r>
        <w:rPr>
          <w:rFonts w:ascii="Times New Roman" w:eastAsia="Times New Roman" w:hAnsi="Times New Roman" w:cs="Times New Roman"/>
          <w:kern w:val="0"/>
          <w:lang w:eastAsia="pl-PL"/>
        </w:rPr>
        <w:tab/>
      </w:r>
      <w:proofErr w:type="spellStart"/>
      <w:r>
        <w:rPr>
          <w:rFonts w:ascii="Times New Roman" w:eastAsia="Times New Roman" w:hAnsi="Times New Roman" w:cs="Times New Roman"/>
          <w:kern w:val="0"/>
          <w:lang w:eastAsia="pl-PL"/>
        </w:rPr>
        <w:t>Podpowierzenie</w:t>
      </w:r>
      <w:proofErr w:type="spellEnd"/>
      <w:r>
        <w:rPr>
          <w:rFonts w:ascii="Times New Roman" w:eastAsia="Times New Roman" w:hAnsi="Times New Roman" w:cs="Times New Roman"/>
          <w:kern w:val="0"/>
          <w:lang w:eastAsia="pl-PL"/>
        </w:rPr>
        <w:t xml:space="preserve"> będzie niezbędne dla realizacji celów związanych z procesami lub projektami wynikającymi z Umowy;</w:t>
      </w:r>
    </w:p>
    <w:p w:rsidR="00B72628" w:rsidRDefault="00A62CB9">
      <w:pPr>
        <w:widowControl/>
        <w:spacing w:after="0" w:line="240" w:lineRule="auto"/>
        <w:ind w:left="710" w:hanging="276"/>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f)</w:t>
      </w:r>
      <w:r>
        <w:rPr>
          <w:rFonts w:ascii="Times New Roman" w:eastAsia="Times New Roman" w:hAnsi="Times New Roman" w:cs="Times New Roman"/>
          <w:kern w:val="0"/>
          <w:lang w:eastAsia="pl-PL"/>
        </w:rPr>
        <w:tab/>
      </w:r>
      <w:proofErr w:type="spellStart"/>
      <w:r>
        <w:rPr>
          <w:rFonts w:ascii="Times New Roman" w:eastAsia="Times New Roman" w:hAnsi="Times New Roman" w:cs="Times New Roman"/>
          <w:kern w:val="0"/>
          <w:lang w:eastAsia="pl-PL"/>
        </w:rPr>
        <w:t>Podpowierzenie</w:t>
      </w:r>
      <w:proofErr w:type="spellEnd"/>
      <w:r>
        <w:rPr>
          <w:rFonts w:ascii="Times New Roman" w:eastAsia="Times New Roman" w:hAnsi="Times New Roman" w:cs="Times New Roman"/>
          <w:kern w:val="0"/>
          <w:lang w:eastAsia="pl-PL"/>
        </w:rPr>
        <w:t xml:space="preserve"> nie naruszy interesów Zleceniodawcy;</w:t>
      </w:r>
    </w:p>
    <w:p w:rsidR="00B72628" w:rsidRDefault="00A62CB9">
      <w:pPr>
        <w:widowControl/>
        <w:spacing w:after="0" w:line="240" w:lineRule="auto"/>
        <w:ind w:left="710" w:hanging="276"/>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w:t>
      </w:r>
      <w:r>
        <w:rPr>
          <w:rFonts w:ascii="Times New Roman" w:eastAsia="Times New Roman" w:hAnsi="Times New Roman" w:cs="Times New Roman"/>
          <w:kern w:val="0"/>
          <w:lang w:eastAsia="pl-PL"/>
        </w:rPr>
        <w:tab/>
        <w:t xml:space="preserve">umowa </w:t>
      </w:r>
      <w:proofErr w:type="spellStart"/>
      <w:r>
        <w:rPr>
          <w:rFonts w:ascii="Times New Roman" w:eastAsia="Times New Roman" w:hAnsi="Times New Roman" w:cs="Times New Roman"/>
          <w:kern w:val="0"/>
          <w:lang w:eastAsia="pl-PL"/>
        </w:rPr>
        <w:t>Podpowierzenia</w:t>
      </w:r>
      <w:proofErr w:type="spellEnd"/>
      <w:r>
        <w:rPr>
          <w:rFonts w:ascii="Times New Roman" w:eastAsia="Times New Roman" w:hAnsi="Times New Roman" w:cs="Times New Roman"/>
          <w:kern w:val="0"/>
          <w:lang w:eastAsia="pl-PL"/>
        </w:rPr>
        <w:t xml:space="preserve"> zostanie zawarta z Podwykonawcą na piśmie, zgodnie z obowiązującymi przepisami dotyczącymi powierzania przetwarzania danych osobowych z zastrzeżeniem, że wszelkie obowiązki Zleceniobiorcy, wynikające z niniejszej Umowy, Zleceniobiorca zastosuje odpowiednio do Podwykonawcy w umowie </w:t>
      </w:r>
      <w:proofErr w:type="spellStart"/>
      <w:r>
        <w:rPr>
          <w:rFonts w:ascii="Times New Roman" w:eastAsia="Times New Roman" w:hAnsi="Times New Roman" w:cs="Times New Roman"/>
          <w:kern w:val="0"/>
          <w:lang w:eastAsia="pl-PL"/>
        </w:rPr>
        <w:t>Podpowierzenia</w:t>
      </w:r>
      <w:proofErr w:type="spellEnd"/>
      <w:r>
        <w:rPr>
          <w:rFonts w:ascii="Times New Roman" w:eastAsia="Times New Roman" w:hAnsi="Times New Roman" w:cs="Times New Roman"/>
          <w:kern w:val="0"/>
          <w:lang w:eastAsia="pl-PL"/>
        </w:rPr>
        <w:t>;</w:t>
      </w:r>
    </w:p>
    <w:p w:rsidR="00B72628" w:rsidRDefault="00A62CB9">
      <w:pPr>
        <w:widowControl/>
        <w:spacing w:after="0" w:line="240" w:lineRule="auto"/>
        <w:ind w:left="710" w:hanging="276"/>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h)</w:t>
      </w:r>
      <w:r>
        <w:rPr>
          <w:rFonts w:ascii="Times New Roman" w:eastAsia="Times New Roman" w:hAnsi="Times New Roman" w:cs="Times New Roman"/>
          <w:kern w:val="0"/>
          <w:lang w:eastAsia="pl-PL"/>
        </w:rPr>
        <w:tab/>
        <w:t>Podwykonawca spełnia obowiązki wynikające z Rozporządzenia, nakładane bezpośrednio na podmiot przetwarzający w rozumieniu Rozporządzenia, w tym w szczególności obowiązek prowadzenia rejestru czynności przetwarzania oraz wdrożenia środków technicznych i organizacyjnych zapewniających bezpieczeństwo przetwarzania danych, o których mowa w Rozporządzeniu.</w:t>
      </w:r>
    </w:p>
    <w:p w:rsidR="00B72628" w:rsidRDefault="00A62CB9">
      <w:pPr>
        <w:widowControl/>
        <w:spacing w:after="0" w:line="240" w:lineRule="auto"/>
        <w:ind w:left="426" w:hanging="426"/>
        <w:jc w:val="both"/>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w:t>
      </w:r>
      <w:r>
        <w:rPr>
          <w:rFonts w:ascii="Times New Roman" w:eastAsia="Times New Roman" w:hAnsi="Times New Roman" w:cs="Times New Roman"/>
          <w:kern w:val="0"/>
          <w:lang w:eastAsia="pl-PL"/>
        </w:rPr>
        <w:tab/>
        <w:t xml:space="preserve">Zleceniobiorca w umowie </w:t>
      </w:r>
      <w:proofErr w:type="spellStart"/>
      <w:r>
        <w:rPr>
          <w:rFonts w:ascii="Times New Roman" w:eastAsia="Times New Roman" w:hAnsi="Times New Roman" w:cs="Times New Roman"/>
          <w:kern w:val="0"/>
          <w:lang w:eastAsia="pl-PL"/>
        </w:rPr>
        <w:t>Podpowierzenia</w:t>
      </w:r>
      <w:proofErr w:type="spellEnd"/>
      <w:r>
        <w:rPr>
          <w:rFonts w:ascii="Times New Roman" w:eastAsia="Times New Roman" w:hAnsi="Times New Roman" w:cs="Times New Roman"/>
          <w:kern w:val="0"/>
          <w:lang w:eastAsia="pl-PL"/>
        </w:rPr>
        <w:t xml:space="preserve"> zobowiąże Podwykonawców do przestrzegania przy przetwarzaniu powierzonych danych obowiązków dotyczących ochrony danych na poziomie, co najmniej określonym w niniejszej Umowie oraz Rozporządzeniu.</w:t>
      </w:r>
    </w:p>
    <w:p w:rsidR="00B72628" w:rsidRDefault="00A62CB9">
      <w:pPr>
        <w:pStyle w:val="Standard"/>
        <w:ind w:left="426" w:hanging="426"/>
        <w:rPr>
          <w:kern w:val="0"/>
          <w:sz w:val="22"/>
          <w:szCs w:val="22"/>
        </w:rPr>
      </w:pPr>
      <w:r>
        <w:rPr>
          <w:kern w:val="0"/>
          <w:sz w:val="22"/>
          <w:szCs w:val="22"/>
        </w:rPr>
        <w:t>3.</w:t>
      </w:r>
      <w:r>
        <w:rPr>
          <w:kern w:val="0"/>
          <w:sz w:val="22"/>
          <w:szCs w:val="22"/>
        </w:rPr>
        <w:tab/>
        <w:t>Jeżeli Podwykonawca nie wywiąże się ze spoczywających na nim obowiązków określonych w niniejszej Umowie lub RODO, pełna odpowiedzialność wobec Zleceniodawcy za wypełnienie tych obowiązków spoczywa na Zleceniobiorcy.</w:t>
      </w:r>
    </w:p>
    <w:p w:rsidR="00B72628" w:rsidRDefault="00B72628">
      <w:pPr>
        <w:pStyle w:val="Standard"/>
        <w:ind w:left="426" w:hanging="426"/>
        <w:rPr>
          <w:kern w:val="0"/>
          <w:sz w:val="22"/>
          <w:szCs w:val="22"/>
        </w:rPr>
      </w:pPr>
    </w:p>
    <w:p w:rsidR="00B72628" w:rsidRDefault="00A62CB9">
      <w:pPr>
        <w:pStyle w:val="Standard"/>
        <w:spacing w:before="240" w:after="240"/>
        <w:ind w:left="703" w:hanging="703"/>
        <w:jc w:val="center"/>
      </w:pPr>
      <w:r>
        <w:rPr>
          <w:b/>
          <w:sz w:val="22"/>
          <w:szCs w:val="22"/>
          <w:lang w:eastAsia="ar-SA"/>
        </w:rPr>
        <w:t>§ 8</w:t>
      </w:r>
    </w:p>
    <w:p w:rsidR="00B72628" w:rsidRDefault="00A62CB9">
      <w:pPr>
        <w:pStyle w:val="Standard"/>
        <w:ind w:left="426" w:hanging="426"/>
        <w:jc w:val="both"/>
      </w:pPr>
      <w:r>
        <w:rPr>
          <w:sz w:val="22"/>
          <w:szCs w:val="22"/>
        </w:rPr>
        <w:t>1.</w:t>
      </w:r>
      <w:r>
        <w:rPr>
          <w:sz w:val="22"/>
          <w:szCs w:val="22"/>
        </w:rPr>
        <w:tab/>
        <w:t xml:space="preserve">Zleceniobiorca oświadcza, że każda osoba (np. pracownik etatowy, osoba świadcząca czynności na podstawie umów cywilnoprawnych, inne osoby pracujące na rzecz Zleceniobiorcy), która zostanie dopuszczona do przetwarzania powierzonych przez Zleceniodawcę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Zleceniobiorca, a samo zobowiązanie obejmuje podmioty, wymienione </w:t>
      </w:r>
      <w:r>
        <w:rPr>
          <w:sz w:val="22"/>
          <w:szCs w:val="22"/>
        </w:rPr>
        <w:br/>
        <w:t>w niniejszym ustępie bezterminowo, tj. także po zakończeniu obowiązywania niniejszej Umowy. Postanowienia dotyczące zachowania tajemnicy, o której mowa w niniejszym ustępie, Zleceniobiorca ma obowiązek stosować odpowiednio także wobec swoich Podwykonawców i osób dopuszczonych przez Podwykonawców do przetwarzania danych osobowych.</w:t>
      </w:r>
    </w:p>
    <w:p w:rsidR="00B72628" w:rsidRDefault="00A62CB9">
      <w:pPr>
        <w:pStyle w:val="Standard"/>
        <w:ind w:left="426" w:hanging="426"/>
        <w:jc w:val="both"/>
      </w:pPr>
      <w:r>
        <w:rPr>
          <w:sz w:val="22"/>
          <w:szCs w:val="22"/>
        </w:rPr>
        <w:t>2.</w:t>
      </w:r>
      <w:r>
        <w:rPr>
          <w:sz w:val="22"/>
          <w:szCs w:val="22"/>
        </w:rPr>
        <w:tab/>
        <w:t>Zleceniobiorca oświadcza, że każda osoba mająca dostęp do danych osobowych będzie je przetwarzała wyłącznie na polecenie Zleceniodawcy, chyba że obowiązek taki wynika z przepisów prawa.</w:t>
      </w:r>
    </w:p>
    <w:p w:rsidR="00B72628" w:rsidRDefault="00A62CB9">
      <w:pPr>
        <w:pStyle w:val="Standard"/>
        <w:ind w:left="426" w:hanging="426"/>
        <w:jc w:val="both"/>
      </w:pPr>
      <w:r>
        <w:rPr>
          <w:sz w:val="22"/>
          <w:szCs w:val="22"/>
        </w:rPr>
        <w:t>3.</w:t>
      </w:r>
      <w:r>
        <w:rPr>
          <w:sz w:val="22"/>
          <w:szCs w:val="22"/>
        </w:rPr>
        <w:tab/>
        <w:t>Zleceniobiorca po zakończeniu realizacji usług, o których mowa w §2 ust. 1 Umowy zobowiązany jest do niezwłocznego zwrotu powierzonych mu danych oraz do usunięcia wszystki</w:t>
      </w:r>
      <w:r>
        <w:rPr>
          <w:sz w:val="22"/>
          <w:szCs w:val="22"/>
          <w:lang w:eastAsia="ar-SA"/>
        </w:rPr>
        <w:t xml:space="preserve">ch ich istniejących kopii, sporządzonych na potrzeby bieżącej pracy, bądź na wyraźne żądanie Zleceniobiorcy - dokonać usunięcia powierzonych danych osobowych, zamiast ich zwrotu, chyba, że przepisy prawa nakazują przechowywanie danych osobowych. Na każde życzenie Zleceniodawcy, Zleceniobiorca ma obowiązek przedstawić w terminie 14 dni pisemny protokół potwierdzający fakt zniszczenia danych osobowych. Sposób zakończenia przetwarzania danych osobowych po sfinalizowaniu realizacji usług na rzecz Zleceniodawcy, opisany w niniejszym ustępie, Zleceniobiorca powinien wskazać odpowiednio swoim Podwykonawcom, w przypadku </w:t>
      </w:r>
      <w:proofErr w:type="spellStart"/>
      <w:r>
        <w:rPr>
          <w:sz w:val="22"/>
          <w:szCs w:val="22"/>
          <w:lang w:eastAsia="ar-SA"/>
        </w:rPr>
        <w:t>Podpowierzenia</w:t>
      </w:r>
      <w:proofErr w:type="spellEnd"/>
      <w:r>
        <w:rPr>
          <w:sz w:val="22"/>
          <w:szCs w:val="22"/>
          <w:lang w:eastAsia="ar-SA"/>
        </w:rPr>
        <w:t>. Czas trwania przetwarzania danych osobowych w imieniu Zleceniodawcy przez Zleceniobiorcę (oraz odpowiednio - Podwykonawców) trwa do dnia zrealizowania obowiązku zwrotu lub usunięcia danych, o którym mowa w zdaniu pierwszym.</w:t>
      </w:r>
    </w:p>
    <w:p w:rsidR="00B72628" w:rsidRDefault="00A62CB9">
      <w:pPr>
        <w:pStyle w:val="Tekstkomentarza"/>
        <w:spacing w:before="240" w:after="240"/>
        <w:jc w:val="center"/>
      </w:pPr>
      <w:r>
        <w:rPr>
          <w:b/>
          <w:sz w:val="22"/>
          <w:szCs w:val="22"/>
        </w:rPr>
        <w:t>§ 9</w:t>
      </w:r>
    </w:p>
    <w:p w:rsidR="00B72628" w:rsidRDefault="00A62CB9">
      <w:pPr>
        <w:pStyle w:val="Akapitzlist"/>
        <w:ind w:left="426" w:hanging="426"/>
        <w:jc w:val="both"/>
      </w:pPr>
      <w:r>
        <w:rPr>
          <w:sz w:val="22"/>
          <w:szCs w:val="22"/>
        </w:rPr>
        <w:t>1.</w:t>
      </w:r>
      <w:r>
        <w:rPr>
          <w:sz w:val="22"/>
          <w:szCs w:val="22"/>
        </w:rPr>
        <w:tab/>
        <w:t>Zleceniobiorca oświadcza, że w razie stwierdzenia naruszenia ochrony danych osobowych niezwłocznie, jednak nie później niż w terminie 24 godzin od wykrycia naruszenia, poinformuje o tym Zleceniodawcę.</w:t>
      </w:r>
    </w:p>
    <w:p w:rsidR="00B72628" w:rsidRDefault="00A62CB9">
      <w:pPr>
        <w:pStyle w:val="Akapitzlist"/>
        <w:ind w:left="426" w:hanging="426"/>
        <w:jc w:val="both"/>
      </w:pPr>
      <w:r>
        <w:rPr>
          <w:sz w:val="22"/>
          <w:szCs w:val="22"/>
        </w:rPr>
        <w:t>2.</w:t>
      </w:r>
      <w:r>
        <w:rPr>
          <w:sz w:val="22"/>
          <w:szCs w:val="22"/>
        </w:rPr>
        <w:tab/>
        <w:t>Zgłoszenie, o którym mowa w ust. 1 musi co najmniej:</w:t>
      </w:r>
    </w:p>
    <w:p w:rsidR="00B72628" w:rsidRDefault="00A62CB9">
      <w:pPr>
        <w:pStyle w:val="Akapitzlist"/>
        <w:ind w:left="710" w:hanging="276"/>
        <w:jc w:val="both"/>
      </w:pPr>
      <w:r>
        <w:rPr>
          <w:sz w:val="22"/>
          <w:szCs w:val="22"/>
        </w:rPr>
        <w:t>a)</w:t>
      </w:r>
      <w:r>
        <w:rPr>
          <w:sz w:val="22"/>
          <w:szCs w:val="22"/>
        </w:rPr>
        <w:tab/>
        <w:t>opisywać charakter naruszenia ochrony danych osobowych, w tym w miarę możliwości wskazywać kategorie i przybliżoną liczbę osób, których dane dotyczą, oraz kategorie i przybliżoną liczbę wpisów danych osobowych, których dotyczy naruszenie;</w:t>
      </w:r>
    </w:p>
    <w:p w:rsidR="00B72628" w:rsidRDefault="00A62CB9">
      <w:pPr>
        <w:pStyle w:val="Akapitzlist"/>
        <w:ind w:left="710" w:hanging="276"/>
        <w:jc w:val="both"/>
      </w:pPr>
      <w:r>
        <w:rPr>
          <w:sz w:val="22"/>
          <w:szCs w:val="22"/>
        </w:rPr>
        <w:t>b)</w:t>
      </w:r>
      <w:r>
        <w:rPr>
          <w:sz w:val="22"/>
          <w:szCs w:val="22"/>
        </w:rPr>
        <w:tab/>
        <w:t>zawierać imię i nazwisko oraz dane kontaktowe inspektora ochrony danych lub oznaczenie innego punktu kontaktowego, od którego można uzyskać więcej informacji;</w:t>
      </w:r>
    </w:p>
    <w:p w:rsidR="00B72628" w:rsidRDefault="00A62CB9">
      <w:pPr>
        <w:pStyle w:val="Akapitzlist"/>
        <w:ind w:left="710" w:hanging="276"/>
        <w:jc w:val="both"/>
      </w:pPr>
      <w:r>
        <w:rPr>
          <w:sz w:val="22"/>
          <w:szCs w:val="22"/>
        </w:rPr>
        <w:t>c)</w:t>
      </w:r>
      <w:r>
        <w:rPr>
          <w:sz w:val="22"/>
          <w:szCs w:val="22"/>
        </w:rPr>
        <w:tab/>
        <w:t>opisywać możliwe konsekwencje naruszenia ochrony danych osobowych;</w:t>
      </w:r>
    </w:p>
    <w:p w:rsidR="00B72628" w:rsidRDefault="00A62CB9">
      <w:pPr>
        <w:pStyle w:val="Akapitzlist"/>
        <w:ind w:left="710" w:hanging="276"/>
        <w:jc w:val="both"/>
      </w:pPr>
      <w:r>
        <w:rPr>
          <w:sz w:val="22"/>
          <w:szCs w:val="22"/>
        </w:rPr>
        <w:t>d)</w:t>
      </w:r>
      <w:r>
        <w:rPr>
          <w:sz w:val="22"/>
          <w:szCs w:val="22"/>
        </w:rPr>
        <w:tab/>
        <w:t>opisywać środki zastosowane lub proponowane przez Zleceniobiorcę w celu zaradzenia naruszeniu ochrony danych osobowych, w tym w stosownych przypadkach środki w celu zminimalizowania jego ewentualnych negatywnych skutków.</w:t>
      </w:r>
    </w:p>
    <w:p w:rsidR="00B72628" w:rsidRDefault="00A62CB9">
      <w:pPr>
        <w:pStyle w:val="Akapitzlist"/>
        <w:numPr>
          <w:ilvl w:val="0"/>
          <w:numId w:val="32"/>
        </w:numPr>
        <w:ind w:left="502"/>
        <w:jc w:val="both"/>
      </w:pPr>
      <w:r>
        <w:rPr>
          <w:sz w:val="22"/>
          <w:szCs w:val="22"/>
        </w:rPr>
        <w:t xml:space="preserve">W celu realizacji obowiązków, o których mowa w ust. 1 i 2 powyżej, Zleceniobiorca jest zobowiązany do dokumentowania wszelkich okoliczności i zebrania wszelkich dowodów, które </w:t>
      </w:r>
      <w:r>
        <w:rPr>
          <w:sz w:val="22"/>
          <w:szCs w:val="22"/>
        </w:rPr>
        <w:lastRenderedPageBreak/>
        <w:t>pomogą Zleceniodawcy wyjaśnić szczegóły naruszenia, w tym jego charakter, skalę, skutki, czas zdarzenia, osoby odpowiedzialne, osoby poszkodowane.</w:t>
      </w:r>
    </w:p>
    <w:p w:rsidR="00B72628" w:rsidRDefault="00A62CB9">
      <w:pPr>
        <w:pStyle w:val="Akapitzlist"/>
        <w:numPr>
          <w:ilvl w:val="0"/>
          <w:numId w:val="32"/>
        </w:numPr>
        <w:ind w:left="502"/>
        <w:jc w:val="both"/>
      </w:pPr>
      <w:r>
        <w:rPr>
          <w:sz w:val="22"/>
          <w:szCs w:val="22"/>
          <w:shd w:val="clear" w:color="auto" w:fill="FFFFFF"/>
        </w:rPr>
        <w:t>Osobą wyznaczoną do kontaktów jest:</w:t>
      </w:r>
    </w:p>
    <w:p w:rsidR="00B72628" w:rsidRDefault="00A62CB9">
      <w:pPr>
        <w:pStyle w:val="Akapitzlist"/>
        <w:spacing w:before="240" w:after="240"/>
        <w:ind w:left="0"/>
        <w:jc w:val="center"/>
      </w:pPr>
      <w:r>
        <w:rPr>
          <w:b/>
          <w:sz w:val="22"/>
          <w:szCs w:val="22"/>
        </w:rPr>
        <w:t>§ 10</w:t>
      </w:r>
    </w:p>
    <w:p w:rsidR="00B72628" w:rsidRDefault="00A62CB9">
      <w:pPr>
        <w:pStyle w:val="Akapitzlist"/>
        <w:ind w:left="426" w:hanging="426"/>
        <w:jc w:val="both"/>
      </w:pPr>
      <w:r>
        <w:rPr>
          <w:sz w:val="22"/>
          <w:szCs w:val="22"/>
          <w:lang w:eastAsia="ar-SA"/>
        </w:rPr>
        <w:t>1.</w:t>
      </w:r>
      <w:r>
        <w:rPr>
          <w:sz w:val="22"/>
          <w:szCs w:val="22"/>
          <w:lang w:eastAsia="ar-SA"/>
        </w:rPr>
        <w:tab/>
        <w:t>Zleceniobiorca odpowiada za szkody majątkowe lub niemajątkowe jakie powstały wobec Zleceniodawcy lub osób trzecich w wyniku przetwarzania danych osobowych niezgodnego z Umową lub obowiązkami nałożonymi przez Rozporządzenie, a także inne powszechnie obowiązujące przepisy prawa w zakresie ochrony danych osobowych bezpośrednio na Zleceniobiorcę oraz w wyniku działania poza zgodnymi z prawem instrukcjami Zleceniodawcy lub wbrew tym instrukcjom.</w:t>
      </w:r>
    </w:p>
    <w:p w:rsidR="00B72628" w:rsidRDefault="00A62CB9">
      <w:pPr>
        <w:pStyle w:val="Akapitzlist"/>
        <w:ind w:left="426" w:hanging="426"/>
        <w:jc w:val="both"/>
      </w:pPr>
      <w:r>
        <w:rPr>
          <w:sz w:val="22"/>
          <w:szCs w:val="22"/>
          <w:lang w:eastAsia="ar-SA"/>
        </w:rPr>
        <w:t>2.</w:t>
      </w:r>
      <w:r>
        <w:rPr>
          <w:sz w:val="22"/>
          <w:szCs w:val="22"/>
          <w:lang w:eastAsia="ar-SA"/>
        </w:rPr>
        <w:tab/>
        <w:t>Zleceniodawca odpowiada za szkody majątkowe lub niemajątkowe, jakie powstały wobec osób trzecich w wyniku przetwarzania danych naruszającego Rozporządzenie lub inne przepisy dotyczące ochrony danych osobowych.</w:t>
      </w:r>
    </w:p>
    <w:p w:rsidR="00B72628" w:rsidRDefault="00A62CB9">
      <w:pPr>
        <w:pStyle w:val="Akapitzlist"/>
        <w:ind w:left="426" w:hanging="426"/>
        <w:jc w:val="both"/>
      </w:pPr>
      <w:r>
        <w:rPr>
          <w:sz w:val="22"/>
          <w:szCs w:val="22"/>
          <w:lang w:eastAsia="ar-SA"/>
        </w:rPr>
        <w:t>3.</w:t>
      </w:r>
      <w:r>
        <w:rPr>
          <w:sz w:val="22"/>
          <w:szCs w:val="22"/>
          <w:lang w:eastAsia="ar-SA"/>
        </w:rPr>
        <w:tab/>
        <w:t>Strony są zwolnione z odpowiedzialności wynikającej z ust. 1 i 2, jeżeli udowodnią, że zdarzenie, które doprowadziło do powstania szkody, jest przez nie niezawinione.</w:t>
      </w:r>
    </w:p>
    <w:p w:rsidR="00B72628" w:rsidRDefault="00A62CB9">
      <w:pPr>
        <w:pStyle w:val="Akapitzlist"/>
        <w:ind w:left="426" w:hanging="426"/>
        <w:jc w:val="both"/>
      </w:pPr>
      <w:r>
        <w:rPr>
          <w:sz w:val="22"/>
          <w:szCs w:val="22"/>
          <w:lang w:eastAsia="ar-SA"/>
        </w:rPr>
        <w:t>4.</w:t>
      </w:r>
      <w:r>
        <w:rPr>
          <w:sz w:val="22"/>
          <w:szCs w:val="22"/>
          <w:lang w:eastAsia="ar-SA"/>
        </w:rPr>
        <w:tab/>
        <w:t>Jeżeli w tym samym przetwarzaniu biorą udział obie Strony i są odpowiedzialne za szkodę spowodowaną przetwarzaniem zgodnie z ust. 1 i ust. 2, ponoszą one odpowiedzialność solidarną.</w:t>
      </w:r>
    </w:p>
    <w:p w:rsidR="00B72628" w:rsidRDefault="00A62CB9">
      <w:pPr>
        <w:pStyle w:val="Akapitzlist"/>
        <w:ind w:left="426" w:hanging="426"/>
        <w:jc w:val="both"/>
      </w:pPr>
      <w:r>
        <w:rPr>
          <w:sz w:val="22"/>
          <w:szCs w:val="22"/>
          <w:lang w:eastAsia="ar-SA"/>
        </w:rPr>
        <w:t>5.</w:t>
      </w:r>
      <w:r>
        <w:rPr>
          <w:sz w:val="22"/>
          <w:szCs w:val="22"/>
          <w:lang w:eastAsia="ar-SA"/>
        </w:rPr>
        <w:tab/>
        <w:t xml:space="preserve">Strona, która </w:t>
      </w:r>
      <w:r>
        <w:rPr>
          <w:sz w:val="22"/>
          <w:szCs w:val="22"/>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rsidR="00B72628" w:rsidRDefault="00A62CB9">
      <w:pPr>
        <w:pStyle w:val="Akapitzlist"/>
        <w:ind w:left="426" w:hanging="426"/>
        <w:jc w:val="both"/>
      </w:pPr>
      <w:r>
        <w:rPr>
          <w:sz w:val="22"/>
          <w:szCs w:val="22"/>
          <w:lang w:eastAsia="ar-SA"/>
        </w:rPr>
        <w:t>6.</w:t>
      </w:r>
      <w:r>
        <w:rPr>
          <w:sz w:val="22"/>
          <w:szCs w:val="22"/>
          <w:lang w:eastAsia="ar-SA"/>
        </w:rPr>
        <w:tab/>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rsidR="00B72628" w:rsidRDefault="00A62CB9">
      <w:pPr>
        <w:pStyle w:val="Standard"/>
        <w:spacing w:before="240" w:after="240"/>
        <w:ind w:left="703" w:hanging="703"/>
        <w:jc w:val="center"/>
      </w:pPr>
      <w:r>
        <w:rPr>
          <w:b/>
          <w:sz w:val="22"/>
          <w:szCs w:val="22"/>
          <w:lang w:eastAsia="ar-SA"/>
        </w:rPr>
        <w:t>§ 11</w:t>
      </w:r>
    </w:p>
    <w:p w:rsidR="00B72628" w:rsidRDefault="00A62CB9">
      <w:pPr>
        <w:pStyle w:val="Standard"/>
        <w:ind w:left="426" w:hanging="426"/>
        <w:jc w:val="both"/>
      </w:pPr>
      <w:r>
        <w:rPr>
          <w:sz w:val="22"/>
          <w:szCs w:val="22"/>
          <w:lang w:eastAsia="ar-SA"/>
        </w:rPr>
        <w:t>1.</w:t>
      </w:r>
      <w:r>
        <w:rPr>
          <w:sz w:val="22"/>
          <w:szCs w:val="22"/>
          <w:lang w:eastAsia="ar-SA"/>
        </w:rPr>
        <w:tab/>
        <w:t xml:space="preserve">Strony oświadczają, że zawierają niniejszą Umowę na </w:t>
      </w:r>
      <w:r>
        <w:rPr>
          <w:sz w:val="22"/>
          <w:szCs w:val="22"/>
          <w:shd w:val="clear" w:color="auto" w:fill="FFFFFF"/>
          <w:lang w:eastAsia="ar-SA"/>
        </w:rPr>
        <w:t>czas wynikający z umowy głównej.</w:t>
      </w:r>
    </w:p>
    <w:p w:rsidR="00B72628" w:rsidRDefault="00A62CB9">
      <w:pPr>
        <w:pStyle w:val="Standard"/>
        <w:ind w:left="426" w:hanging="426"/>
        <w:jc w:val="both"/>
      </w:pPr>
      <w:r>
        <w:rPr>
          <w:sz w:val="22"/>
          <w:szCs w:val="22"/>
          <w:lang w:eastAsia="ar-SA"/>
        </w:rPr>
        <w:t>2.</w:t>
      </w:r>
      <w:r>
        <w:rPr>
          <w:sz w:val="22"/>
          <w:szCs w:val="22"/>
          <w:lang w:eastAsia="ar-SA"/>
        </w:rPr>
        <w:tab/>
        <w:t>Zleceniodawca ma prawo wypowiedzieć Umowę w trybie natychmiastowym, gdy Zleceniobiorca:</w:t>
      </w:r>
    </w:p>
    <w:p w:rsidR="00B72628" w:rsidRDefault="00A62CB9">
      <w:pPr>
        <w:pStyle w:val="Akapitzlist"/>
        <w:ind w:left="710" w:hanging="276"/>
        <w:jc w:val="both"/>
      </w:pPr>
      <w:r>
        <w:rPr>
          <w:sz w:val="22"/>
          <w:szCs w:val="22"/>
          <w:lang w:eastAsia="ar-SA"/>
        </w:rPr>
        <w:t>a)</w:t>
      </w:r>
      <w:r>
        <w:rPr>
          <w:sz w:val="22"/>
          <w:szCs w:val="22"/>
          <w:lang w:eastAsia="ar-SA"/>
        </w:rPr>
        <w:tab/>
        <w:t xml:space="preserve">wykorzystuje dane osobowe w sposób niezgodny z Umową, na co Zleceniodawca zwróci Zleceniobiorcy uwagę na piśmie, a Zleceniobiorca w wyznaczonych przez </w:t>
      </w:r>
      <w:r>
        <w:rPr>
          <w:sz w:val="22"/>
          <w:szCs w:val="22"/>
        </w:rPr>
        <w:t>Zleceniodawcę</w:t>
      </w:r>
      <w:r>
        <w:rPr>
          <w:sz w:val="22"/>
          <w:szCs w:val="22"/>
          <w:lang w:eastAsia="ar-SA"/>
        </w:rPr>
        <w:t xml:space="preserve"> terminie nie usunie wskazanych naruszeń,</w:t>
      </w:r>
    </w:p>
    <w:p w:rsidR="00B72628" w:rsidRDefault="00A62CB9">
      <w:pPr>
        <w:pStyle w:val="Akapitzlist"/>
        <w:ind w:left="710" w:hanging="276"/>
        <w:jc w:val="both"/>
      </w:pPr>
      <w:r>
        <w:rPr>
          <w:sz w:val="22"/>
          <w:szCs w:val="22"/>
          <w:lang w:eastAsia="ar-SA"/>
        </w:rPr>
        <w:t>b)</w:t>
      </w:r>
      <w:r>
        <w:rPr>
          <w:sz w:val="22"/>
          <w:szCs w:val="22"/>
          <w:lang w:eastAsia="ar-SA"/>
        </w:rPr>
        <w:tab/>
        <w:t>nie zaprzestanie niewłaściwego przetwarzania danych osobowych, na co Zleceniodawca zwróci Zleceniobiorcy uwagę na piśmie, a Zleceniobiorca w wyznaczonych przez Zleceniodawcę terminie nie usunie wskazanych naruszeń.</w:t>
      </w:r>
    </w:p>
    <w:p w:rsidR="00B72628" w:rsidRDefault="00A62CB9">
      <w:pPr>
        <w:pStyle w:val="Standard"/>
        <w:spacing w:before="240" w:after="240"/>
        <w:ind w:left="561" w:hanging="561"/>
        <w:jc w:val="center"/>
      </w:pPr>
      <w:r>
        <w:rPr>
          <w:b/>
          <w:sz w:val="22"/>
          <w:szCs w:val="22"/>
          <w:lang w:eastAsia="ar-SA"/>
        </w:rPr>
        <w:t>§ 12</w:t>
      </w:r>
    </w:p>
    <w:p w:rsidR="00B72628" w:rsidRDefault="00A62CB9">
      <w:pPr>
        <w:pStyle w:val="Akapitzlist"/>
        <w:ind w:left="426" w:hanging="426"/>
        <w:jc w:val="both"/>
      </w:pPr>
      <w:r>
        <w:rPr>
          <w:sz w:val="22"/>
          <w:szCs w:val="22"/>
          <w:lang w:eastAsia="ar-SA"/>
        </w:rPr>
        <w:t>1.</w:t>
      </w:r>
      <w:r>
        <w:rPr>
          <w:sz w:val="22"/>
          <w:szCs w:val="22"/>
          <w:lang w:eastAsia="ar-SA"/>
        </w:rPr>
        <w:tab/>
        <w:t>Na wniosek Zleceniodawcy, treść umowy powierzenia podlega zmianom wynikającym z aktualnych przepisów o ochronie danych osobowych, przy czym wszelkie zmiany i uzupełnienia postanowień Umowy wymagają formy pisemnej pod rygorem nieważności.</w:t>
      </w:r>
    </w:p>
    <w:p w:rsidR="00B72628" w:rsidRDefault="00A62CB9">
      <w:pPr>
        <w:pStyle w:val="Akapitzlist"/>
        <w:ind w:left="426" w:hanging="426"/>
        <w:jc w:val="both"/>
      </w:pPr>
      <w:r>
        <w:rPr>
          <w:sz w:val="22"/>
          <w:szCs w:val="22"/>
          <w:lang w:eastAsia="ar-SA"/>
        </w:rPr>
        <w:t>2.</w:t>
      </w:r>
      <w:r>
        <w:rPr>
          <w:sz w:val="22"/>
          <w:szCs w:val="22"/>
          <w:lang w:eastAsia="ar-SA"/>
        </w:rPr>
        <w:tab/>
        <w:t>W sprawach nieuregulowanych niniejszą umową mają zastosowania przepisy kodeksu cywilnego, a od oraz Rozporządzenia.</w:t>
      </w:r>
    </w:p>
    <w:p w:rsidR="00B72628" w:rsidRDefault="00A62CB9">
      <w:pPr>
        <w:pStyle w:val="Akapitzlist"/>
        <w:ind w:left="426" w:hanging="426"/>
        <w:jc w:val="both"/>
      </w:pPr>
      <w:r>
        <w:rPr>
          <w:sz w:val="22"/>
          <w:szCs w:val="22"/>
          <w:lang w:eastAsia="ar-SA"/>
        </w:rPr>
        <w:t>3.</w:t>
      </w:r>
      <w:r>
        <w:rPr>
          <w:sz w:val="22"/>
          <w:szCs w:val="22"/>
          <w:lang w:eastAsia="ar-SA"/>
        </w:rPr>
        <w:tab/>
        <w:t>Umowę sporządzono w dwóch jednobrzmiących egzemplarzach, po jednym dla każdej ze Stron.</w:t>
      </w:r>
    </w:p>
    <w:p w:rsidR="00B72628" w:rsidRDefault="00A62CB9">
      <w:pPr>
        <w:pStyle w:val="Akapitzlist"/>
        <w:ind w:left="426" w:hanging="426"/>
        <w:jc w:val="both"/>
      </w:pPr>
      <w:r>
        <w:rPr>
          <w:sz w:val="22"/>
          <w:szCs w:val="22"/>
          <w:lang w:eastAsia="ar-SA"/>
        </w:rPr>
        <w:t>4.</w:t>
      </w:r>
      <w:r>
        <w:rPr>
          <w:sz w:val="22"/>
          <w:szCs w:val="22"/>
          <w:lang w:eastAsia="ar-SA"/>
        </w:rPr>
        <w:tab/>
        <w:t>Umowa wchodzi w życie z dniem podpisania.</w:t>
      </w:r>
    </w:p>
    <w:p w:rsidR="00B72628" w:rsidRDefault="00B72628">
      <w:pPr>
        <w:pStyle w:val="Akapitzlist"/>
        <w:spacing w:after="240"/>
        <w:ind w:left="426" w:hanging="426"/>
        <w:jc w:val="both"/>
      </w:pPr>
    </w:p>
    <w:p w:rsidR="00B72628" w:rsidRDefault="00A62CB9">
      <w:pPr>
        <w:pStyle w:val="Standard"/>
        <w:tabs>
          <w:tab w:val="right" w:pos="9088"/>
        </w:tabs>
        <w:spacing w:before="240"/>
        <w:ind w:left="1136"/>
        <w:jc w:val="both"/>
      </w:pPr>
      <w:r>
        <w:rPr>
          <w:b/>
          <w:sz w:val="22"/>
          <w:szCs w:val="22"/>
          <w:lang w:eastAsia="ar-SA"/>
        </w:rPr>
        <w:t>Zleceniodawca</w:t>
      </w:r>
      <w:r>
        <w:rPr>
          <w:b/>
          <w:sz w:val="22"/>
          <w:szCs w:val="22"/>
          <w:lang w:eastAsia="ar-SA"/>
        </w:rPr>
        <w:tab/>
        <w:t>Zleceniobiorca</w:t>
      </w:r>
    </w:p>
    <w:p w:rsidR="00B72628" w:rsidRDefault="00B72628">
      <w:pPr>
        <w:pStyle w:val="Nagwek1"/>
        <w:spacing w:after="60" w:line="240" w:lineRule="auto"/>
      </w:pPr>
    </w:p>
    <w:sectPr w:rsidR="00B72628" w:rsidSect="00B72628">
      <w:footerReference w:type="default" r:id="rId7"/>
      <w:pgSz w:w="11906" w:h="16838"/>
      <w:pgMar w:top="1134" w:right="1418" w:bottom="1871" w:left="1418" w:header="708" w:footer="7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8F0" w:rsidRDefault="009F78F0" w:rsidP="00B72628">
      <w:pPr>
        <w:spacing w:after="0" w:line="240" w:lineRule="auto"/>
      </w:pPr>
      <w:r>
        <w:separator/>
      </w:r>
    </w:p>
  </w:endnote>
  <w:endnote w:type="continuationSeparator" w:id="0">
    <w:p w:rsidR="009F78F0" w:rsidRDefault="009F78F0" w:rsidP="00B72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28" w:rsidRDefault="00B72628">
    <w:pPr>
      <w:pStyle w:val="Stopka"/>
    </w:pPr>
  </w:p>
  <w:p w:rsidR="00B72628" w:rsidRDefault="00B72628">
    <w:pPr>
      <w:pStyle w:val="Stopka"/>
      <w:jc w:val="right"/>
    </w:pPr>
    <w:r>
      <w:rPr>
        <w:sz w:val="18"/>
      </w:rPr>
      <w:t xml:space="preserve">Strona </w:t>
    </w:r>
    <w:fldSimple w:instr=" PAGE ">
      <w:r w:rsidR="00CC2048">
        <w:rPr>
          <w:noProof/>
        </w:rPr>
        <w:t>2</w:t>
      </w:r>
    </w:fldSimple>
    <w:r>
      <w:rPr>
        <w:sz w:val="18"/>
      </w:rPr>
      <w:t xml:space="preserve"> z </w:t>
    </w:r>
    <w:fldSimple w:instr=" NUMPAGES ">
      <w:r w:rsidR="00CC2048">
        <w:rPr>
          <w:noProof/>
        </w:rPr>
        <w:t>5</w:t>
      </w:r>
    </w:fldSimple>
  </w:p>
  <w:p w:rsidR="00B72628" w:rsidRDefault="00B726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8F0" w:rsidRDefault="009F78F0" w:rsidP="00B72628">
      <w:pPr>
        <w:spacing w:after="0" w:line="240" w:lineRule="auto"/>
      </w:pPr>
      <w:r w:rsidRPr="00B72628">
        <w:rPr>
          <w:color w:val="000000"/>
        </w:rPr>
        <w:separator/>
      </w:r>
    </w:p>
  </w:footnote>
  <w:footnote w:type="continuationSeparator" w:id="0">
    <w:p w:rsidR="009F78F0" w:rsidRDefault="009F78F0" w:rsidP="00B72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0A2"/>
    <w:multiLevelType w:val="multilevel"/>
    <w:tmpl w:val="FD845858"/>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51A66B7"/>
    <w:multiLevelType w:val="multilevel"/>
    <w:tmpl w:val="7B0A9AFA"/>
    <w:styleLink w:val="WWNum9"/>
    <w:lvl w:ilvl="0">
      <w:start w:val="1"/>
      <w:numFmt w:val="lowerLetter"/>
      <w:lvlText w:val="%1)"/>
      <w:lvlJc w:val="left"/>
      <w:pPr>
        <w:ind w:left="852" w:hanging="284"/>
      </w:pPr>
      <w:rPr>
        <w:rFonts w:eastAsia="Times New Roman" w:cs="Arial"/>
        <w:b w:val="0"/>
        <w:i w:val="0"/>
        <w:sz w:val="22"/>
        <w:szCs w:val="22"/>
      </w:rPr>
    </w:lvl>
    <w:lvl w:ilvl="1">
      <w:start w:val="1"/>
      <w:numFmt w:val="decimal"/>
      <w:lvlText w:val="%2"/>
      <w:lvlJc w:val="left"/>
      <w:pPr>
        <w:ind w:left="1288" w:hanging="360"/>
      </w:pPr>
    </w:lvl>
    <w:lvl w:ilvl="2">
      <w:numFmt w:val="bullet"/>
      <w:lvlText w:val=""/>
      <w:lvlJc w:val="left"/>
      <w:pPr>
        <w:ind w:left="1648" w:hanging="360"/>
      </w:pPr>
    </w:lvl>
    <w:lvl w:ilvl="3">
      <w:numFmt w:val="bullet"/>
      <w:lvlText w:val=""/>
      <w:lvlJc w:val="left"/>
      <w:pPr>
        <w:ind w:left="2008" w:hanging="360"/>
      </w:pPr>
    </w:lvl>
    <w:lvl w:ilvl="4">
      <w:numFmt w:val="bullet"/>
      <w:lvlText w:val=""/>
      <w:lvlJc w:val="left"/>
      <w:pPr>
        <w:ind w:left="2368" w:hanging="360"/>
      </w:pPr>
    </w:lvl>
    <w:lvl w:ilvl="5">
      <w:numFmt w:val="bullet"/>
      <w:lvlText w:val=""/>
      <w:lvlJc w:val="left"/>
      <w:pPr>
        <w:ind w:left="2728" w:hanging="360"/>
      </w:pPr>
    </w:lvl>
    <w:lvl w:ilvl="6">
      <w:numFmt w:val="bullet"/>
      <w:lvlText w:val=""/>
      <w:lvlJc w:val="left"/>
      <w:pPr>
        <w:ind w:left="3088" w:hanging="360"/>
      </w:pPr>
    </w:lvl>
    <w:lvl w:ilvl="7">
      <w:numFmt w:val="bullet"/>
      <w:lvlText w:val=""/>
      <w:lvlJc w:val="left"/>
      <w:pPr>
        <w:ind w:left="3448" w:hanging="360"/>
      </w:pPr>
    </w:lvl>
    <w:lvl w:ilvl="8">
      <w:numFmt w:val="bullet"/>
      <w:lvlText w:val=""/>
      <w:lvlJc w:val="left"/>
      <w:pPr>
        <w:ind w:left="3808" w:hanging="360"/>
      </w:pPr>
    </w:lvl>
  </w:abstractNum>
  <w:abstractNum w:abstractNumId="2">
    <w:nsid w:val="09221296"/>
    <w:multiLevelType w:val="multilevel"/>
    <w:tmpl w:val="75EEB0C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AF913DB"/>
    <w:multiLevelType w:val="multilevel"/>
    <w:tmpl w:val="D2269412"/>
    <w:styleLink w:val="WWNum1"/>
    <w:lvl w:ilvl="0">
      <w:start w:val="1"/>
      <w:numFmt w:val="decimal"/>
      <w:lvlText w:val="%1."/>
      <w:lvlJc w:val="left"/>
      <w:pPr>
        <w:ind w:left="284" w:hanging="28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B113B85"/>
    <w:multiLevelType w:val="multilevel"/>
    <w:tmpl w:val="580E94E8"/>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nsid w:val="0F0018B3"/>
    <w:multiLevelType w:val="multilevel"/>
    <w:tmpl w:val="8CB2EC9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2B39BB"/>
    <w:multiLevelType w:val="multilevel"/>
    <w:tmpl w:val="1090BA66"/>
    <w:styleLink w:val="WWNum2"/>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37C2098"/>
    <w:multiLevelType w:val="multilevel"/>
    <w:tmpl w:val="1BB69D72"/>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B636999"/>
    <w:multiLevelType w:val="multilevel"/>
    <w:tmpl w:val="9CF83F2E"/>
    <w:styleLink w:val="WWNum6"/>
    <w:lvl w:ilvl="0">
      <w:start w:val="5"/>
      <w:numFmt w:val="decimal"/>
      <w:lvlText w:val="%1."/>
      <w:lvlJc w:val="left"/>
      <w:pPr>
        <w:ind w:left="340" w:hanging="340"/>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BB5179E"/>
    <w:multiLevelType w:val="multilevel"/>
    <w:tmpl w:val="979E226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1347F18"/>
    <w:multiLevelType w:val="multilevel"/>
    <w:tmpl w:val="41DC104C"/>
    <w:styleLink w:val="WWNum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264727FB"/>
    <w:multiLevelType w:val="multilevel"/>
    <w:tmpl w:val="E39C6B32"/>
    <w:styleLink w:val="WWNum13"/>
    <w:lvl w:ilvl="0">
      <w:start w:val="1"/>
      <w:numFmt w:val="decimal"/>
      <w:lvlText w:val="%1."/>
      <w:lvlJc w:val="left"/>
      <w:pPr>
        <w:ind w:left="357"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27577103"/>
    <w:multiLevelType w:val="multilevel"/>
    <w:tmpl w:val="A9B61A28"/>
    <w:styleLink w:val="WWNum26"/>
    <w:lvl w:ilvl="0">
      <w:numFmt w:val="bullet"/>
      <w:lvlText w:val=""/>
      <w:lvlJc w:val="left"/>
      <w:pPr>
        <w:ind w:left="360" w:hanging="360"/>
      </w:pPr>
      <w:rPr>
        <w:color w:val="00000A"/>
      </w:rPr>
    </w:lvl>
    <w:lvl w:ilvl="1">
      <w:numFmt w:val="bullet"/>
      <w:lvlText w:val="o"/>
      <w:lvlJc w:val="left"/>
      <w:pPr>
        <w:ind w:left="756" w:hanging="360"/>
      </w:pPr>
      <w:rPr>
        <w:rFonts w:ascii="Times New Roman" w:hAnsi="Times New Roman" w:cs="Courier New"/>
      </w:rPr>
    </w:lvl>
    <w:lvl w:ilvl="2">
      <w:numFmt w:val="bullet"/>
      <w:lvlText w:val=""/>
      <w:lvlJc w:val="left"/>
      <w:pPr>
        <w:ind w:left="1476" w:hanging="360"/>
      </w:pPr>
    </w:lvl>
    <w:lvl w:ilvl="3">
      <w:numFmt w:val="bullet"/>
      <w:lvlText w:val=""/>
      <w:lvlJc w:val="left"/>
      <w:pPr>
        <w:ind w:left="2196" w:hanging="360"/>
      </w:pPr>
    </w:lvl>
    <w:lvl w:ilvl="4">
      <w:numFmt w:val="bullet"/>
      <w:lvlText w:val="o"/>
      <w:lvlJc w:val="left"/>
      <w:pPr>
        <w:ind w:left="2916" w:hanging="360"/>
      </w:pPr>
      <w:rPr>
        <w:rFonts w:ascii="Times New Roman" w:hAnsi="Times New Roman" w:cs="Courier New"/>
      </w:rPr>
    </w:lvl>
    <w:lvl w:ilvl="5">
      <w:numFmt w:val="bullet"/>
      <w:lvlText w:val=""/>
      <w:lvlJc w:val="left"/>
      <w:pPr>
        <w:ind w:left="3636" w:hanging="360"/>
      </w:pPr>
    </w:lvl>
    <w:lvl w:ilvl="6">
      <w:numFmt w:val="bullet"/>
      <w:lvlText w:val=""/>
      <w:lvlJc w:val="left"/>
      <w:pPr>
        <w:ind w:left="4356" w:hanging="360"/>
      </w:pPr>
    </w:lvl>
    <w:lvl w:ilvl="7">
      <w:numFmt w:val="bullet"/>
      <w:lvlText w:val="o"/>
      <w:lvlJc w:val="left"/>
      <w:pPr>
        <w:ind w:left="5076" w:hanging="360"/>
      </w:pPr>
      <w:rPr>
        <w:rFonts w:ascii="Times New Roman" w:hAnsi="Times New Roman" w:cs="Courier New"/>
      </w:rPr>
    </w:lvl>
    <w:lvl w:ilvl="8">
      <w:numFmt w:val="bullet"/>
      <w:lvlText w:val=""/>
      <w:lvlJc w:val="left"/>
      <w:pPr>
        <w:ind w:left="5796" w:hanging="360"/>
      </w:pPr>
    </w:lvl>
  </w:abstractNum>
  <w:abstractNum w:abstractNumId="13">
    <w:nsid w:val="2DB666B9"/>
    <w:multiLevelType w:val="multilevel"/>
    <w:tmpl w:val="064AAF32"/>
    <w:styleLink w:val="WWNum7"/>
    <w:lvl w:ilvl="0">
      <w:start w:val="1"/>
      <w:numFmt w:val="decimal"/>
      <w:lvlText w:val="%1."/>
      <w:lvlJc w:val="left"/>
      <w:pPr>
        <w:ind w:left="340" w:hanging="340"/>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E135CD0"/>
    <w:multiLevelType w:val="multilevel"/>
    <w:tmpl w:val="C4C67FDA"/>
    <w:styleLink w:val="WWNum3"/>
    <w:lvl w:ilvl="0">
      <w:start w:val="1"/>
      <w:numFmt w:val="decimal"/>
      <w:lvlText w:val="%1."/>
      <w:lvlJc w:val="left"/>
      <w:pPr>
        <w:ind w:left="284" w:hanging="284"/>
      </w:pPr>
      <w:rPr>
        <w:b w:val="0"/>
        <w:i w:val="0"/>
        <w:sz w:val="22"/>
        <w:szCs w:val="22"/>
      </w:rPr>
    </w:lvl>
    <w:lvl w:ilvl="1">
      <w:start w:val="1"/>
      <w:numFmt w:val="decimal"/>
      <w:lvlText w:val="%2"/>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15">
    <w:nsid w:val="32FE6D16"/>
    <w:multiLevelType w:val="multilevel"/>
    <w:tmpl w:val="43568CC4"/>
    <w:styleLink w:val="WWNum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nsid w:val="351A5258"/>
    <w:multiLevelType w:val="multilevel"/>
    <w:tmpl w:val="8086007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3BE62D54"/>
    <w:multiLevelType w:val="multilevel"/>
    <w:tmpl w:val="3ED4C678"/>
    <w:styleLink w:val="WWNum23"/>
    <w:lvl w:ilvl="0">
      <w:numFmt w:val="bullet"/>
      <w:lvlText w:val="-"/>
      <w:lvlJc w:val="left"/>
      <w:pPr>
        <w:ind w:left="360" w:hanging="360"/>
      </w:pPr>
      <w:rPr>
        <w:color w:val="00000A"/>
      </w:rPr>
    </w:lvl>
    <w:lvl w:ilvl="1">
      <w:numFmt w:val="bullet"/>
      <w:lvlText w:val="o"/>
      <w:lvlJc w:val="left"/>
      <w:pPr>
        <w:ind w:left="756" w:hanging="360"/>
      </w:pPr>
      <w:rPr>
        <w:rFonts w:ascii="Times New Roman" w:hAnsi="Times New Roman" w:cs="Courier New"/>
      </w:rPr>
    </w:lvl>
    <w:lvl w:ilvl="2">
      <w:numFmt w:val="bullet"/>
      <w:lvlText w:val=""/>
      <w:lvlJc w:val="left"/>
      <w:pPr>
        <w:ind w:left="1476" w:hanging="360"/>
      </w:pPr>
    </w:lvl>
    <w:lvl w:ilvl="3">
      <w:numFmt w:val="bullet"/>
      <w:lvlText w:val=""/>
      <w:lvlJc w:val="left"/>
      <w:pPr>
        <w:ind w:left="2196" w:hanging="360"/>
      </w:pPr>
    </w:lvl>
    <w:lvl w:ilvl="4">
      <w:numFmt w:val="bullet"/>
      <w:lvlText w:val="o"/>
      <w:lvlJc w:val="left"/>
      <w:pPr>
        <w:ind w:left="2916" w:hanging="360"/>
      </w:pPr>
      <w:rPr>
        <w:rFonts w:ascii="Times New Roman" w:hAnsi="Times New Roman" w:cs="Courier New"/>
      </w:rPr>
    </w:lvl>
    <w:lvl w:ilvl="5">
      <w:numFmt w:val="bullet"/>
      <w:lvlText w:val=""/>
      <w:lvlJc w:val="left"/>
      <w:pPr>
        <w:ind w:left="3636" w:hanging="360"/>
      </w:pPr>
    </w:lvl>
    <w:lvl w:ilvl="6">
      <w:numFmt w:val="bullet"/>
      <w:lvlText w:val=""/>
      <w:lvlJc w:val="left"/>
      <w:pPr>
        <w:ind w:left="4356" w:hanging="360"/>
      </w:pPr>
    </w:lvl>
    <w:lvl w:ilvl="7">
      <w:numFmt w:val="bullet"/>
      <w:lvlText w:val="o"/>
      <w:lvlJc w:val="left"/>
      <w:pPr>
        <w:ind w:left="5076" w:hanging="360"/>
      </w:pPr>
      <w:rPr>
        <w:rFonts w:ascii="Times New Roman" w:hAnsi="Times New Roman" w:cs="Courier New"/>
      </w:rPr>
    </w:lvl>
    <w:lvl w:ilvl="8">
      <w:numFmt w:val="bullet"/>
      <w:lvlText w:val=""/>
      <w:lvlJc w:val="left"/>
      <w:pPr>
        <w:ind w:left="5796" w:hanging="360"/>
      </w:pPr>
    </w:lvl>
  </w:abstractNum>
  <w:abstractNum w:abstractNumId="18">
    <w:nsid w:val="3C8F0779"/>
    <w:multiLevelType w:val="multilevel"/>
    <w:tmpl w:val="97A88958"/>
    <w:styleLink w:val="WWNum24"/>
    <w:lvl w:ilvl="0">
      <w:numFmt w:val="bullet"/>
      <w:lvlText w:val=""/>
      <w:lvlJc w:val="left"/>
      <w:pPr>
        <w:ind w:left="1080" w:hanging="360"/>
      </w:pPr>
      <w:rPr>
        <w:color w:val="00000A"/>
      </w:rPr>
    </w:lvl>
    <w:lvl w:ilvl="1">
      <w:numFmt w:val="bullet"/>
      <w:lvlText w:val="-"/>
      <w:lvlJc w:val="left"/>
      <w:pPr>
        <w:ind w:left="214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9">
    <w:nsid w:val="40BD5A26"/>
    <w:multiLevelType w:val="multilevel"/>
    <w:tmpl w:val="42F66DE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18C66B8"/>
    <w:multiLevelType w:val="multilevel"/>
    <w:tmpl w:val="EA4AD802"/>
    <w:styleLink w:val="WWNum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
    <w:nsid w:val="421E31A2"/>
    <w:multiLevelType w:val="multilevel"/>
    <w:tmpl w:val="8842ADC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45BD1991"/>
    <w:multiLevelType w:val="multilevel"/>
    <w:tmpl w:val="2C96EAB8"/>
    <w:styleLink w:val="WWNum12"/>
    <w:lvl w:ilvl="0">
      <w:start w:val="1"/>
      <w:numFmt w:val="decimal"/>
      <w:lvlText w:val="%1."/>
      <w:lvlJc w:val="left"/>
      <w:pPr>
        <w:ind w:left="360" w:hanging="360"/>
      </w:pPr>
      <w:rPr>
        <w:rFonts w:cs="Times New Roman"/>
        <w:b w:val="0"/>
        <w:strike w:val="0"/>
        <w:dstrike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numFmt w:val="bullet"/>
      <w:lvlText w:val=""/>
      <w:lvlJc w:val="left"/>
      <w:pPr>
        <w:ind w:left="3240" w:hanging="360"/>
      </w:p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3">
    <w:nsid w:val="5014487C"/>
    <w:multiLevelType w:val="multilevel"/>
    <w:tmpl w:val="DDE4FE28"/>
    <w:styleLink w:val="WWNum8"/>
    <w:lvl w:ilvl="0">
      <w:start w:val="1"/>
      <w:numFmt w:val="decimal"/>
      <w:lvlText w:val="%1."/>
      <w:lvlJc w:val="left"/>
      <w:pPr>
        <w:ind w:left="284" w:hanging="284"/>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54B445B2"/>
    <w:multiLevelType w:val="multilevel"/>
    <w:tmpl w:val="F10E3E10"/>
    <w:styleLink w:val="WWNum1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nsid w:val="5C817F87"/>
    <w:multiLevelType w:val="multilevel"/>
    <w:tmpl w:val="549EA0FA"/>
    <w:styleLink w:val="WWNum5"/>
    <w:lvl w:ilvl="0">
      <w:start w:val="1"/>
      <w:numFmt w:val="decimal"/>
      <w:lvlText w:val="%1."/>
      <w:lvlJc w:val="left"/>
      <w:pPr>
        <w:ind w:left="340" w:hanging="340"/>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61C46D4A"/>
    <w:multiLevelType w:val="multilevel"/>
    <w:tmpl w:val="23CA7D6E"/>
    <w:styleLink w:val="WWNum27"/>
    <w:lvl w:ilvl="0">
      <w:numFmt w:val="bullet"/>
      <w:lvlText w:val="-"/>
      <w:lvlJc w:val="left"/>
      <w:pPr>
        <w:ind w:left="360" w:hanging="360"/>
      </w:pPr>
      <w:rPr>
        <w:color w:val="00000A"/>
      </w:rPr>
    </w:lvl>
    <w:lvl w:ilvl="1">
      <w:numFmt w:val="bullet"/>
      <w:lvlText w:val="-"/>
      <w:lvlJc w:val="left"/>
      <w:pPr>
        <w:ind w:left="756" w:hanging="360"/>
      </w:pPr>
      <w:rPr>
        <w:color w:val="00000A"/>
      </w:rPr>
    </w:lvl>
    <w:lvl w:ilvl="2">
      <w:start w:val="1"/>
      <w:numFmt w:val="decimal"/>
      <w:lvlText w:val="%1.%2.%3)"/>
      <w:lvlJc w:val="left"/>
      <w:pPr>
        <w:ind w:left="1476" w:hanging="360"/>
      </w:pPr>
      <w:rPr>
        <w:color w:val="00000A"/>
      </w:rPr>
    </w:lvl>
    <w:lvl w:ilvl="3">
      <w:numFmt w:val="bullet"/>
      <w:lvlText w:val="-"/>
      <w:lvlJc w:val="left"/>
      <w:pPr>
        <w:ind w:left="2233" w:hanging="397"/>
      </w:pPr>
      <w:rPr>
        <w:color w:val="00000A"/>
      </w:rPr>
    </w:lvl>
    <w:lvl w:ilvl="4">
      <w:start w:val="1"/>
      <w:numFmt w:val="lowerLetter"/>
      <w:lvlText w:val="%1.%2.%3.%4.%5)"/>
      <w:lvlJc w:val="left"/>
      <w:pPr>
        <w:ind w:left="2916" w:hanging="360"/>
      </w:pPr>
    </w:lvl>
    <w:lvl w:ilvl="5">
      <w:numFmt w:val="bullet"/>
      <w:lvlText w:val=""/>
      <w:lvlJc w:val="left"/>
      <w:pPr>
        <w:ind w:left="3636" w:hanging="360"/>
      </w:pPr>
    </w:lvl>
    <w:lvl w:ilvl="6">
      <w:numFmt w:val="bullet"/>
      <w:lvlText w:val=""/>
      <w:lvlJc w:val="left"/>
      <w:pPr>
        <w:ind w:left="4356" w:hanging="360"/>
      </w:pPr>
    </w:lvl>
    <w:lvl w:ilvl="7">
      <w:numFmt w:val="bullet"/>
      <w:lvlText w:val="o"/>
      <w:lvlJc w:val="left"/>
      <w:pPr>
        <w:ind w:left="5076" w:hanging="360"/>
      </w:pPr>
      <w:rPr>
        <w:rFonts w:ascii="Times New Roman" w:hAnsi="Times New Roman" w:cs="Courier New"/>
      </w:rPr>
    </w:lvl>
    <w:lvl w:ilvl="8">
      <w:numFmt w:val="bullet"/>
      <w:lvlText w:val=""/>
      <w:lvlJc w:val="left"/>
      <w:pPr>
        <w:ind w:left="5796" w:hanging="360"/>
      </w:pPr>
    </w:lvl>
  </w:abstractNum>
  <w:abstractNum w:abstractNumId="27">
    <w:nsid w:val="624B3048"/>
    <w:multiLevelType w:val="multilevel"/>
    <w:tmpl w:val="04441DC4"/>
    <w:styleLink w:val="WWNum1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8">
    <w:nsid w:val="67D11371"/>
    <w:multiLevelType w:val="multilevel"/>
    <w:tmpl w:val="F10258F0"/>
    <w:styleLink w:val="WWNum11"/>
    <w:lvl w:ilvl="0">
      <w:start w:val="1"/>
      <w:numFmt w:val="decimal"/>
      <w:lvlText w:val="%1."/>
      <w:lvlJc w:val="left"/>
      <w:pPr>
        <w:ind w:left="284" w:hanging="284"/>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6D1042CB"/>
    <w:multiLevelType w:val="multilevel"/>
    <w:tmpl w:val="4DD66A9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7449717C"/>
    <w:multiLevelType w:val="multilevel"/>
    <w:tmpl w:val="D496020A"/>
    <w:styleLink w:val="WWNum22"/>
    <w:lvl w:ilvl="0">
      <w:start w:val="1"/>
      <w:numFmt w:val="lowerLetter"/>
      <w:lvlText w:val="%1)"/>
      <w:lvlJc w:val="left"/>
      <w:pPr>
        <w:ind w:left="1212" w:hanging="360"/>
      </w:pPr>
    </w:lvl>
    <w:lvl w:ilvl="1">
      <w:start w:val="1"/>
      <w:numFmt w:val="lowerLetter"/>
      <w:lvlText w:val="%2."/>
      <w:lvlJc w:val="left"/>
      <w:pPr>
        <w:ind w:left="1932" w:hanging="360"/>
      </w:pPr>
    </w:lvl>
    <w:lvl w:ilvl="2">
      <w:start w:val="1"/>
      <w:numFmt w:val="lowerRoman"/>
      <w:lvlText w:val="%1.%2.%3."/>
      <w:lvlJc w:val="right"/>
      <w:pPr>
        <w:ind w:left="2652" w:hanging="180"/>
      </w:pPr>
    </w:lvl>
    <w:lvl w:ilvl="3">
      <w:start w:val="1"/>
      <w:numFmt w:val="decimal"/>
      <w:lvlText w:val="%1.%2.%3.%4."/>
      <w:lvlJc w:val="left"/>
      <w:pPr>
        <w:ind w:left="3372" w:hanging="360"/>
      </w:pPr>
    </w:lvl>
    <w:lvl w:ilvl="4">
      <w:start w:val="1"/>
      <w:numFmt w:val="lowerLetter"/>
      <w:lvlText w:val="%1.%2.%3.%4.%5."/>
      <w:lvlJc w:val="left"/>
      <w:pPr>
        <w:ind w:left="4092" w:hanging="360"/>
      </w:pPr>
    </w:lvl>
    <w:lvl w:ilvl="5">
      <w:start w:val="1"/>
      <w:numFmt w:val="lowerRoman"/>
      <w:lvlText w:val="%1.%2.%3.%4.%5.%6."/>
      <w:lvlJc w:val="right"/>
      <w:pPr>
        <w:ind w:left="4812" w:hanging="180"/>
      </w:pPr>
    </w:lvl>
    <w:lvl w:ilvl="6">
      <w:start w:val="1"/>
      <w:numFmt w:val="decimal"/>
      <w:lvlText w:val="%1.%2.%3.%4.%5.%6.%7."/>
      <w:lvlJc w:val="left"/>
      <w:pPr>
        <w:ind w:left="5532" w:hanging="360"/>
      </w:pPr>
    </w:lvl>
    <w:lvl w:ilvl="7">
      <w:start w:val="1"/>
      <w:numFmt w:val="lowerLetter"/>
      <w:lvlText w:val="%1.%2.%3.%4.%5.%6.%7.%8."/>
      <w:lvlJc w:val="left"/>
      <w:pPr>
        <w:ind w:left="6252" w:hanging="360"/>
      </w:pPr>
    </w:lvl>
    <w:lvl w:ilvl="8">
      <w:start w:val="1"/>
      <w:numFmt w:val="lowerRoman"/>
      <w:lvlText w:val="%1.%2.%3.%4.%5.%6.%7.%8.%9."/>
      <w:lvlJc w:val="right"/>
      <w:pPr>
        <w:ind w:left="6972" w:hanging="180"/>
      </w:pPr>
    </w:lvl>
  </w:abstractNum>
  <w:abstractNum w:abstractNumId="31">
    <w:nsid w:val="7EE32CE0"/>
    <w:multiLevelType w:val="multilevel"/>
    <w:tmpl w:val="84BC8392"/>
    <w:styleLink w:val="WWNum21"/>
    <w:lvl w:ilvl="0">
      <w:start w:val="1"/>
      <w:numFmt w:val="lowerLetter"/>
      <w:lvlText w:val="%1."/>
      <w:lvlJc w:val="left"/>
      <w:pPr>
        <w:ind w:left="927" w:hanging="567"/>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3"/>
  </w:num>
  <w:num w:numId="2">
    <w:abstractNumId w:val="6"/>
  </w:num>
  <w:num w:numId="3">
    <w:abstractNumId w:val="14"/>
  </w:num>
  <w:num w:numId="4">
    <w:abstractNumId w:val="10"/>
  </w:num>
  <w:num w:numId="5">
    <w:abstractNumId w:val="25"/>
  </w:num>
  <w:num w:numId="6">
    <w:abstractNumId w:val="8"/>
  </w:num>
  <w:num w:numId="7">
    <w:abstractNumId w:val="13"/>
  </w:num>
  <w:num w:numId="8">
    <w:abstractNumId w:val="23"/>
  </w:num>
  <w:num w:numId="9">
    <w:abstractNumId w:val="1"/>
  </w:num>
  <w:num w:numId="10">
    <w:abstractNumId w:val="2"/>
  </w:num>
  <w:num w:numId="11">
    <w:abstractNumId w:val="28"/>
  </w:num>
  <w:num w:numId="12">
    <w:abstractNumId w:val="22"/>
  </w:num>
  <w:num w:numId="13">
    <w:abstractNumId w:val="11"/>
  </w:num>
  <w:num w:numId="14">
    <w:abstractNumId w:val="29"/>
  </w:num>
  <w:num w:numId="15">
    <w:abstractNumId w:val="7"/>
  </w:num>
  <w:num w:numId="16">
    <w:abstractNumId w:val="27"/>
  </w:num>
  <w:num w:numId="17">
    <w:abstractNumId w:val="15"/>
  </w:num>
  <w:num w:numId="18">
    <w:abstractNumId w:val="24"/>
  </w:num>
  <w:num w:numId="19">
    <w:abstractNumId w:val="9"/>
  </w:num>
  <w:num w:numId="20">
    <w:abstractNumId w:val="4"/>
  </w:num>
  <w:num w:numId="21">
    <w:abstractNumId w:val="31"/>
  </w:num>
  <w:num w:numId="22">
    <w:abstractNumId w:val="30"/>
  </w:num>
  <w:num w:numId="23">
    <w:abstractNumId w:val="17"/>
  </w:num>
  <w:num w:numId="24">
    <w:abstractNumId w:val="18"/>
  </w:num>
  <w:num w:numId="25">
    <w:abstractNumId w:val="20"/>
  </w:num>
  <w:num w:numId="26">
    <w:abstractNumId w:val="12"/>
  </w:num>
  <w:num w:numId="27">
    <w:abstractNumId w:val="26"/>
  </w:num>
  <w:num w:numId="28">
    <w:abstractNumId w:val="21"/>
  </w:num>
  <w:num w:numId="29">
    <w:abstractNumId w:val="16"/>
  </w:num>
  <w:num w:numId="30">
    <w:abstractNumId w:val="5"/>
  </w:num>
  <w:num w:numId="31">
    <w:abstractNumId w:val="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B72628"/>
    <w:rsid w:val="00464492"/>
    <w:rsid w:val="00783343"/>
    <w:rsid w:val="009F78F0"/>
    <w:rsid w:val="00A62CB9"/>
    <w:rsid w:val="00B72628"/>
    <w:rsid w:val="00CC2048"/>
    <w:rsid w:val="00CE5F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72628"/>
    <w:pPr>
      <w:suppressAutoHyphens/>
    </w:pPr>
  </w:style>
  <w:style w:type="paragraph" w:styleId="Nagwek1">
    <w:name w:val="heading 1"/>
    <w:basedOn w:val="Standard"/>
    <w:next w:val="Textbody"/>
    <w:rsid w:val="00B72628"/>
    <w:pPr>
      <w:keepNext/>
      <w:spacing w:line="360" w:lineRule="auto"/>
      <w:jc w:val="center"/>
      <w:outlineLvl w:val="0"/>
    </w:pPr>
    <w:rPr>
      <w:sz w:val="28"/>
      <w:szCs w:val="28"/>
    </w:rPr>
  </w:style>
  <w:style w:type="paragraph" w:styleId="Nagwek6">
    <w:name w:val="heading 6"/>
    <w:basedOn w:val="Standard"/>
    <w:next w:val="Textbody"/>
    <w:rsid w:val="00B72628"/>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72628"/>
    <w:pPr>
      <w:widowControl/>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B72628"/>
    <w:pPr>
      <w:keepNext/>
      <w:spacing w:before="240" w:after="120"/>
    </w:pPr>
    <w:rPr>
      <w:rFonts w:ascii="Arial" w:eastAsia="Microsoft YaHei" w:hAnsi="Arial" w:cs="Lucida Sans"/>
      <w:sz w:val="28"/>
      <w:szCs w:val="28"/>
    </w:rPr>
  </w:style>
  <w:style w:type="paragraph" w:customStyle="1" w:styleId="Textbody">
    <w:name w:val="Text body"/>
    <w:basedOn w:val="Standard"/>
    <w:rsid w:val="00B72628"/>
    <w:pPr>
      <w:jc w:val="both"/>
    </w:pPr>
  </w:style>
  <w:style w:type="paragraph" w:styleId="Lista">
    <w:name w:val="List"/>
    <w:basedOn w:val="Textbody"/>
    <w:rsid w:val="00B72628"/>
    <w:rPr>
      <w:rFonts w:cs="Lucida Sans"/>
    </w:rPr>
  </w:style>
  <w:style w:type="paragraph" w:styleId="Legenda">
    <w:name w:val="caption"/>
    <w:basedOn w:val="Standard"/>
    <w:rsid w:val="00B72628"/>
    <w:pPr>
      <w:suppressLineNumbers/>
      <w:spacing w:before="120" w:after="120"/>
    </w:pPr>
    <w:rPr>
      <w:rFonts w:cs="Lucida Sans"/>
      <w:i/>
      <w:iCs/>
    </w:rPr>
  </w:style>
  <w:style w:type="paragraph" w:customStyle="1" w:styleId="Index">
    <w:name w:val="Index"/>
    <w:basedOn w:val="Standard"/>
    <w:rsid w:val="00B72628"/>
    <w:pPr>
      <w:suppressLineNumbers/>
    </w:pPr>
    <w:rPr>
      <w:rFonts w:cs="Lucida Sans"/>
    </w:rPr>
  </w:style>
  <w:style w:type="paragraph" w:styleId="Stopka">
    <w:name w:val="footer"/>
    <w:basedOn w:val="Standard"/>
    <w:rsid w:val="00B72628"/>
    <w:pPr>
      <w:suppressLineNumbers/>
      <w:tabs>
        <w:tab w:val="center" w:pos="4536"/>
        <w:tab w:val="right" w:pos="9072"/>
      </w:tabs>
    </w:pPr>
  </w:style>
  <w:style w:type="paragraph" w:styleId="Nagwek">
    <w:name w:val="header"/>
    <w:basedOn w:val="Standard"/>
    <w:rsid w:val="00B72628"/>
    <w:pPr>
      <w:suppressLineNumbers/>
      <w:tabs>
        <w:tab w:val="center" w:pos="4536"/>
        <w:tab w:val="right" w:pos="9072"/>
      </w:tabs>
    </w:pPr>
  </w:style>
  <w:style w:type="paragraph" w:styleId="Tekstkomentarza">
    <w:name w:val="annotation text"/>
    <w:basedOn w:val="Standard"/>
    <w:rsid w:val="00B72628"/>
    <w:rPr>
      <w:sz w:val="20"/>
      <w:szCs w:val="20"/>
    </w:rPr>
  </w:style>
  <w:style w:type="paragraph" w:styleId="Akapitzlist">
    <w:name w:val="List Paragraph"/>
    <w:basedOn w:val="Standard"/>
    <w:rsid w:val="00B72628"/>
    <w:pPr>
      <w:ind w:left="720"/>
    </w:pPr>
  </w:style>
  <w:style w:type="paragraph" w:styleId="Tekstdymka">
    <w:name w:val="Balloon Text"/>
    <w:basedOn w:val="Standard"/>
    <w:rsid w:val="00B72628"/>
    <w:rPr>
      <w:rFonts w:ascii="Segoe UI" w:hAnsi="Segoe UI" w:cs="Segoe UI"/>
      <w:sz w:val="18"/>
      <w:szCs w:val="18"/>
    </w:rPr>
  </w:style>
  <w:style w:type="paragraph" w:styleId="Tematkomentarza">
    <w:name w:val="annotation subject"/>
    <w:basedOn w:val="Tekstkomentarza"/>
    <w:rsid w:val="00B72628"/>
    <w:rPr>
      <w:b/>
      <w:bCs/>
    </w:rPr>
  </w:style>
  <w:style w:type="paragraph" w:styleId="Podtytu">
    <w:name w:val="Subtitle"/>
    <w:basedOn w:val="Standard"/>
    <w:next w:val="Textbody"/>
    <w:rsid w:val="00B72628"/>
    <w:pPr>
      <w:spacing w:after="60"/>
      <w:jc w:val="center"/>
      <w:outlineLvl w:val="1"/>
    </w:pPr>
    <w:rPr>
      <w:rFonts w:ascii="Arial" w:hAnsi="Arial" w:cs="Arial"/>
      <w:i/>
      <w:iCs/>
      <w:sz w:val="28"/>
      <w:szCs w:val="28"/>
    </w:rPr>
  </w:style>
  <w:style w:type="character" w:customStyle="1" w:styleId="Nagwek1Znak">
    <w:name w:val="Nagłówek 1 Znak"/>
    <w:basedOn w:val="Domylnaczcionkaakapitu"/>
    <w:rsid w:val="00B72628"/>
    <w:rPr>
      <w:rFonts w:ascii="Times New Roman" w:eastAsia="Times New Roman" w:hAnsi="Times New Roman" w:cs="Times New Roman"/>
      <w:sz w:val="28"/>
      <w:szCs w:val="28"/>
      <w:lang w:eastAsia="pl-PL"/>
    </w:rPr>
  </w:style>
  <w:style w:type="character" w:customStyle="1" w:styleId="Nagwek6Znak">
    <w:name w:val="Nagłówek 6 Znak"/>
    <w:basedOn w:val="Domylnaczcionkaakapitu"/>
    <w:rsid w:val="00B72628"/>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rsid w:val="00B72628"/>
    <w:rPr>
      <w:rFonts w:ascii="Times New Roman" w:eastAsia="Times New Roman" w:hAnsi="Times New Roman" w:cs="Times New Roman"/>
      <w:sz w:val="24"/>
      <w:szCs w:val="24"/>
      <w:lang w:eastAsia="pl-PL"/>
    </w:rPr>
  </w:style>
  <w:style w:type="character" w:customStyle="1" w:styleId="StopkaZnak">
    <w:name w:val="Stopka Znak"/>
    <w:basedOn w:val="Domylnaczcionkaakapitu"/>
    <w:rsid w:val="00B72628"/>
    <w:rPr>
      <w:rFonts w:ascii="Times New Roman" w:eastAsia="Times New Roman" w:hAnsi="Times New Roman" w:cs="Times New Roman"/>
      <w:sz w:val="24"/>
      <w:szCs w:val="24"/>
      <w:lang w:eastAsia="pl-PL"/>
    </w:rPr>
  </w:style>
  <w:style w:type="character" w:customStyle="1" w:styleId="NagwekZnak">
    <w:name w:val="Nagłówek Znak"/>
    <w:basedOn w:val="Domylnaczcionkaakapitu"/>
    <w:rsid w:val="00B72628"/>
    <w:rPr>
      <w:rFonts w:ascii="Times New Roman" w:eastAsia="Times New Roman" w:hAnsi="Times New Roman" w:cs="Times New Roman"/>
      <w:sz w:val="24"/>
      <w:szCs w:val="24"/>
      <w:lang w:eastAsia="pl-PL"/>
    </w:rPr>
  </w:style>
  <w:style w:type="character" w:styleId="Odwoaniedokomentarza">
    <w:name w:val="annotation reference"/>
    <w:rsid w:val="00B72628"/>
    <w:rPr>
      <w:sz w:val="16"/>
      <w:szCs w:val="16"/>
    </w:rPr>
  </w:style>
  <w:style w:type="character" w:customStyle="1" w:styleId="TekstkomentarzaZnak">
    <w:name w:val="Tekst komentarza Znak"/>
    <w:basedOn w:val="Domylnaczcionkaakapitu"/>
    <w:rsid w:val="00B72628"/>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rsid w:val="00B72628"/>
    <w:rPr>
      <w:rFonts w:ascii="Segoe UI" w:eastAsia="Times New Roman" w:hAnsi="Segoe UI" w:cs="Segoe UI"/>
      <w:sz w:val="18"/>
      <w:szCs w:val="18"/>
      <w:lang w:eastAsia="pl-PL"/>
    </w:rPr>
  </w:style>
  <w:style w:type="character" w:customStyle="1" w:styleId="TematkomentarzaZnak">
    <w:name w:val="Temat komentarza Znak"/>
    <w:basedOn w:val="TekstkomentarzaZnak"/>
    <w:rsid w:val="00B72628"/>
    <w:rPr>
      <w:rFonts w:ascii="Times New Roman" w:eastAsia="Times New Roman" w:hAnsi="Times New Roman" w:cs="Times New Roman"/>
      <w:b/>
      <w:bCs/>
      <w:sz w:val="20"/>
      <w:szCs w:val="20"/>
      <w:lang w:eastAsia="pl-PL"/>
    </w:rPr>
  </w:style>
  <w:style w:type="character" w:customStyle="1" w:styleId="PodtytuZnak">
    <w:name w:val="Podtytuł Znak"/>
    <w:basedOn w:val="Domylnaczcionkaakapitu"/>
    <w:rsid w:val="00B72628"/>
    <w:rPr>
      <w:rFonts w:ascii="Arial" w:eastAsia="Times New Roman" w:hAnsi="Arial" w:cs="Arial"/>
      <w:sz w:val="24"/>
      <w:szCs w:val="24"/>
      <w:lang w:eastAsia="pl-PL"/>
    </w:rPr>
  </w:style>
  <w:style w:type="character" w:customStyle="1" w:styleId="ListLabel1">
    <w:name w:val="ListLabel 1"/>
    <w:rsid w:val="00B72628"/>
    <w:rPr>
      <w:b w:val="0"/>
      <w:i w:val="0"/>
      <w:sz w:val="22"/>
      <w:szCs w:val="22"/>
    </w:rPr>
  </w:style>
  <w:style w:type="character" w:customStyle="1" w:styleId="ListLabel2">
    <w:name w:val="ListLabel 2"/>
    <w:rsid w:val="00B72628"/>
    <w:rPr>
      <w:rFonts w:eastAsia="Times New Roman" w:cs="Arial"/>
      <w:b w:val="0"/>
      <w:i w:val="0"/>
      <w:sz w:val="22"/>
      <w:szCs w:val="22"/>
    </w:rPr>
  </w:style>
  <w:style w:type="character" w:customStyle="1" w:styleId="ListLabel3">
    <w:name w:val="ListLabel 3"/>
    <w:rsid w:val="00B72628"/>
    <w:rPr>
      <w:rFonts w:cs="Times New Roman"/>
      <w:b w:val="0"/>
      <w:strike w:val="0"/>
      <w:dstrike w:val="0"/>
    </w:rPr>
  </w:style>
  <w:style w:type="character" w:customStyle="1" w:styleId="ListLabel4">
    <w:name w:val="ListLabel 4"/>
    <w:rsid w:val="00B72628"/>
    <w:rPr>
      <w:rFonts w:cs="Times New Roman"/>
    </w:rPr>
  </w:style>
  <w:style w:type="character" w:customStyle="1" w:styleId="ListLabel5">
    <w:name w:val="ListLabel 5"/>
    <w:rsid w:val="00B72628"/>
    <w:rPr>
      <w:color w:val="00000A"/>
    </w:rPr>
  </w:style>
  <w:style w:type="character" w:customStyle="1" w:styleId="ListLabel6">
    <w:name w:val="ListLabel 6"/>
    <w:rsid w:val="00B72628"/>
    <w:rPr>
      <w:rFonts w:cs="Courier New"/>
    </w:rPr>
  </w:style>
  <w:style w:type="character" w:customStyle="1" w:styleId="NumberingSymbols">
    <w:name w:val="Numbering Symbols"/>
    <w:rsid w:val="00B72628"/>
  </w:style>
  <w:style w:type="numbering" w:customStyle="1" w:styleId="WWNum1">
    <w:name w:val="WWNum1"/>
    <w:basedOn w:val="Bezlisty"/>
    <w:rsid w:val="00B72628"/>
    <w:pPr>
      <w:numPr>
        <w:numId w:val="1"/>
      </w:numPr>
    </w:pPr>
  </w:style>
  <w:style w:type="numbering" w:customStyle="1" w:styleId="WWNum2">
    <w:name w:val="WWNum2"/>
    <w:basedOn w:val="Bezlisty"/>
    <w:rsid w:val="00B72628"/>
    <w:pPr>
      <w:numPr>
        <w:numId w:val="2"/>
      </w:numPr>
    </w:pPr>
  </w:style>
  <w:style w:type="numbering" w:customStyle="1" w:styleId="WWNum3">
    <w:name w:val="WWNum3"/>
    <w:basedOn w:val="Bezlisty"/>
    <w:rsid w:val="00B72628"/>
    <w:pPr>
      <w:numPr>
        <w:numId w:val="3"/>
      </w:numPr>
    </w:pPr>
  </w:style>
  <w:style w:type="numbering" w:customStyle="1" w:styleId="WWNum4">
    <w:name w:val="WWNum4"/>
    <w:basedOn w:val="Bezlisty"/>
    <w:rsid w:val="00B72628"/>
    <w:pPr>
      <w:numPr>
        <w:numId w:val="4"/>
      </w:numPr>
    </w:pPr>
  </w:style>
  <w:style w:type="numbering" w:customStyle="1" w:styleId="WWNum5">
    <w:name w:val="WWNum5"/>
    <w:basedOn w:val="Bezlisty"/>
    <w:rsid w:val="00B72628"/>
    <w:pPr>
      <w:numPr>
        <w:numId w:val="5"/>
      </w:numPr>
    </w:pPr>
  </w:style>
  <w:style w:type="numbering" w:customStyle="1" w:styleId="WWNum6">
    <w:name w:val="WWNum6"/>
    <w:basedOn w:val="Bezlisty"/>
    <w:rsid w:val="00B72628"/>
    <w:pPr>
      <w:numPr>
        <w:numId w:val="6"/>
      </w:numPr>
    </w:pPr>
  </w:style>
  <w:style w:type="numbering" w:customStyle="1" w:styleId="WWNum7">
    <w:name w:val="WWNum7"/>
    <w:basedOn w:val="Bezlisty"/>
    <w:rsid w:val="00B72628"/>
    <w:pPr>
      <w:numPr>
        <w:numId w:val="7"/>
      </w:numPr>
    </w:pPr>
  </w:style>
  <w:style w:type="numbering" w:customStyle="1" w:styleId="WWNum8">
    <w:name w:val="WWNum8"/>
    <w:basedOn w:val="Bezlisty"/>
    <w:rsid w:val="00B72628"/>
    <w:pPr>
      <w:numPr>
        <w:numId w:val="8"/>
      </w:numPr>
    </w:pPr>
  </w:style>
  <w:style w:type="numbering" w:customStyle="1" w:styleId="WWNum9">
    <w:name w:val="WWNum9"/>
    <w:basedOn w:val="Bezlisty"/>
    <w:rsid w:val="00B72628"/>
    <w:pPr>
      <w:numPr>
        <w:numId w:val="9"/>
      </w:numPr>
    </w:pPr>
  </w:style>
  <w:style w:type="numbering" w:customStyle="1" w:styleId="WWNum10">
    <w:name w:val="WWNum10"/>
    <w:basedOn w:val="Bezlisty"/>
    <w:rsid w:val="00B72628"/>
    <w:pPr>
      <w:numPr>
        <w:numId w:val="10"/>
      </w:numPr>
    </w:pPr>
  </w:style>
  <w:style w:type="numbering" w:customStyle="1" w:styleId="WWNum11">
    <w:name w:val="WWNum11"/>
    <w:basedOn w:val="Bezlisty"/>
    <w:rsid w:val="00B72628"/>
    <w:pPr>
      <w:numPr>
        <w:numId w:val="11"/>
      </w:numPr>
    </w:pPr>
  </w:style>
  <w:style w:type="numbering" w:customStyle="1" w:styleId="WWNum12">
    <w:name w:val="WWNum12"/>
    <w:basedOn w:val="Bezlisty"/>
    <w:rsid w:val="00B72628"/>
    <w:pPr>
      <w:numPr>
        <w:numId w:val="12"/>
      </w:numPr>
    </w:pPr>
  </w:style>
  <w:style w:type="numbering" w:customStyle="1" w:styleId="WWNum13">
    <w:name w:val="WWNum13"/>
    <w:basedOn w:val="Bezlisty"/>
    <w:rsid w:val="00B72628"/>
    <w:pPr>
      <w:numPr>
        <w:numId w:val="13"/>
      </w:numPr>
    </w:pPr>
  </w:style>
  <w:style w:type="numbering" w:customStyle="1" w:styleId="WWNum14">
    <w:name w:val="WWNum14"/>
    <w:basedOn w:val="Bezlisty"/>
    <w:rsid w:val="00B72628"/>
    <w:pPr>
      <w:numPr>
        <w:numId w:val="14"/>
      </w:numPr>
    </w:pPr>
  </w:style>
  <w:style w:type="numbering" w:customStyle="1" w:styleId="WWNum15">
    <w:name w:val="WWNum15"/>
    <w:basedOn w:val="Bezlisty"/>
    <w:rsid w:val="00B72628"/>
    <w:pPr>
      <w:numPr>
        <w:numId w:val="15"/>
      </w:numPr>
    </w:pPr>
  </w:style>
  <w:style w:type="numbering" w:customStyle="1" w:styleId="WWNum16">
    <w:name w:val="WWNum16"/>
    <w:basedOn w:val="Bezlisty"/>
    <w:rsid w:val="00B72628"/>
    <w:pPr>
      <w:numPr>
        <w:numId w:val="16"/>
      </w:numPr>
    </w:pPr>
  </w:style>
  <w:style w:type="numbering" w:customStyle="1" w:styleId="WWNum17">
    <w:name w:val="WWNum17"/>
    <w:basedOn w:val="Bezlisty"/>
    <w:rsid w:val="00B72628"/>
    <w:pPr>
      <w:numPr>
        <w:numId w:val="17"/>
      </w:numPr>
    </w:pPr>
  </w:style>
  <w:style w:type="numbering" w:customStyle="1" w:styleId="WWNum18">
    <w:name w:val="WWNum18"/>
    <w:basedOn w:val="Bezlisty"/>
    <w:rsid w:val="00B72628"/>
    <w:pPr>
      <w:numPr>
        <w:numId w:val="18"/>
      </w:numPr>
    </w:pPr>
  </w:style>
  <w:style w:type="numbering" w:customStyle="1" w:styleId="WWNum19">
    <w:name w:val="WWNum19"/>
    <w:basedOn w:val="Bezlisty"/>
    <w:rsid w:val="00B72628"/>
    <w:pPr>
      <w:numPr>
        <w:numId w:val="19"/>
      </w:numPr>
    </w:pPr>
  </w:style>
  <w:style w:type="numbering" w:customStyle="1" w:styleId="WWNum20">
    <w:name w:val="WWNum20"/>
    <w:basedOn w:val="Bezlisty"/>
    <w:rsid w:val="00B72628"/>
    <w:pPr>
      <w:numPr>
        <w:numId w:val="20"/>
      </w:numPr>
    </w:pPr>
  </w:style>
  <w:style w:type="numbering" w:customStyle="1" w:styleId="WWNum21">
    <w:name w:val="WWNum21"/>
    <w:basedOn w:val="Bezlisty"/>
    <w:rsid w:val="00B72628"/>
    <w:pPr>
      <w:numPr>
        <w:numId w:val="21"/>
      </w:numPr>
    </w:pPr>
  </w:style>
  <w:style w:type="numbering" w:customStyle="1" w:styleId="WWNum22">
    <w:name w:val="WWNum22"/>
    <w:basedOn w:val="Bezlisty"/>
    <w:rsid w:val="00B72628"/>
    <w:pPr>
      <w:numPr>
        <w:numId w:val="22"/>
      </w:numPr>
    </w:pPr>
  </w:style>
  <w:style w:type="numbering" w:customStyle="1" w:styleId="WWNum23">
    <w:name w:val="WWNum23"/>
    <w:basedOn w:val="Bezlisty"/>
    <w:rsid w:val="00B72628"/>
    <w:pPr>
      <w:numPr>
        <w:numId w:val="23"/>
      </w:numPr>
    </w:pPr>
  </w:style>
  <w:style w:type="numbering" w:customStyle="1" w:styleId="WWNum24">
    <w:name w:val="WWNum24"/>
    <w:basedOn w:val="Bezlisty"/>
    <w:rsid w:val="00B72628"/>
    <w:pPr>
      <w:numPr>
        <w:numId w:val="24"/>
      </w:numPr>
    </w:pPr>
  </w:style>
  <w:style w:type="numbering" w:customStyle="1" w:styleId="WWNum25">
    <w:name w:val="WWNum25"/>
    <w:basedOn w:val="Bezlisty"/>
    <w:rsid w:val="00B72628"/>
    <w:pPr>
      <w:numPr>
        <w:numId w:val="25"/>
      </w:numPr>
    </w:pPr>
  </w:style>
  <w:style w:type="numbering" w:customStyle="1" w:styleId="WWNum26">
    <w:name w:val="WWNum26"/>
    <w:basedOn w:val="Bezlisty"/>
    <w:rsid w:val="00B72628"/>
    <w:pPr>
      <w:numPr>
        <w:numId w:val="26"/>
      </w:numPr>
    </w:pPr>
  </w:style>
  <w:style w:type="numbering" w:customStyle="1" w:styleId="WWNum27">
    <w:name w:val="WWNum27"/>
    <w:basedOn w:val="Bezlisty"/>
    <w:rsid w:val="00B72628"/>
    <w:pPr>
      <w:numPr>
        <w:numId w:val="27"/>
      </w:numPr>
    </w:pPr>
  </w:style>
  <w:style w:type="numbering" w:customStyle="1" w:styleId="WWNum28">
    <w:name w:val="WWNum28"/>
    <w:basedOn w:val="Bezlisty"/>
    <w:rsid w:val="00B72628"/>
    <w:pPr>
      <w:numPr>
        <w:numId w:val="28"/>
      </w:numPr>
    </w:pPr>
  </w:style>
  <w:style w:type="numbering" w:customStyle="1" w:styleId="WWNum29">
    <w:name w:val="WWNum29"/>
    <w:basedOn w:val="Bezlisty"/>
    <w:rsid w:val="00B72628"/>
    <w:pPr>
      <w:numPr>
        <w:numId w:val="29"/>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2268</Words>
  <Characters>13608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MartaBaranowicz</dc:creator>
  <cp:lastModifiedBy>R.Szuster</cp:lastModifiedBy>
  <cp:revision>4</cp:revision>
  <cp:lastPrinted>2022-05-16T09:32:00Z</cp:lastPrinted>
  <dcterms:created xsi:type="dcterms:W3CDTF">2022-05-12T10:36:00Z</dcterms:created>
  <dcterms:modified xsi:type="dcterms:W3CDTF">2022-05-16T09:34:00Z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Prawnicza Dziedzic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